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A7D" w:rsidRPr="00A06A7D" w:rsidRDefault="00A06A7D" w:rsidP="00A06A7D">
      <w:pPr>
        <w:pStyle w:val="a3"/>
        <w:widowControl/>
        <w:kinsoku w:val="0"/>
        <w:overflowPunct w:val="0"/>
        <w:spacing w:beforeAutospacing="0" w:afterAutospacing="0" w:line="360" w:lineRule="auto"/>
        <w:rPr>
          <w:rStyle w:val="articletitle1"/>
          <w:rFonts w:ascii="仿宋" w:eastAsia="仿宋" w:hAnsi="仿宋" w:cs="仿宋"/>
          <w:b/>
          <w:bCs/>
          <w:sz w:val="36"/>
          <w:szCs w:val="36"/>
          <w:lang w:bidi="ar"/>
        </w:rPr>
      </w:pPr>
      <w:r>
        <w:rPr>
          <w:rStyle w:val="articletitle1"/>
          <w:rFonts w:ascii="仿宋" w:eastAsia="仿宋" w:hAnsi="仿宋" w:cs="仿宋" w:hint="eastAsia"/>
          <w:b/>
          <w:bCs/>
          <w:sz w:val="36"/>
          <w:szCs w:val="36"/>
          <w:lang w:bidi="ar"/>
        </w:rPr>
        <w:t xml:space="preserve">           </w:t>
      </w:r>
      <w:r w:rsidR="006E4EDC" w:rsidRPr="00A06A7D">
        <w:rPr>
          <w:rStyle w:val="articletitle1"/>
          <w:rFonts w:ascii="仿宋" w:eastAsia="仿宋" w:hAnsi="仿宋" w:cs="仿宋" w:hint="eastAsia"/>
          <w:b/>
          <w:bCs/>
          <w:sz w:val="36"/>
          <w:szCs w:val="36"/>
          <w:lang w:bidi="ar"/>
        </w:rPr>
        <w:t>福建</w:t>
      </w:r>
      <w:r w:rsidR="00CD44E5" w:rsidRPr="00A06A7D">
        <w:rPr>
          <w:rStyle w:val="articletitle1"/>
          <w:rFonts w:ascii="仿宋" w:eastAsia="仿宋" w:hAnsi="仿宋" w:cs="仿宋" w:hint="eastAsia"/>
          <w:b/>
          <w:bCs/>
          <w:sz w:val="36"/>
          <w:szCs w:val="36"/>
          <w:lang w:bidi="ar"/>
        </w:rPr>
        <w:t>理工大学</w:t>
      </w:r>
      <w:r w:rsidR="006E4EDC" w:rsidRPr="00A06A7D">
        <w:rPr>
          <w:rStyle w:val="articletitle1"/>
          <w:rFonts w:ascii="仿宋" w:eastAsia="仿宋" w:hAnsi="仿宋" w:cs="仿宋" w:hint="eastAsia"/>
          <w:b/>
          <w:bCs/>
          <w:sz w:val="36"/>
          <w:szCs w:val="36"/>
          <w:lang w:bidi="ar"/>
        </w:rPr>
        <w:t>成人高等学历教育</w:t>
      </w:r>
    </w:p>
    <w:p w:rsidR="00C36BCD" w:rsidRPr="00A06A7D" w:rsidRDefault="00A06A7D" w:rsidP="00A06A7D">
      <w:pPr>
        <w:pStyle w:val="a3"/>
        <w:widowControl/>
        <w:kinsoku w:val="0"/>
        <w:overflowPunct w:val="0"/>
        <w:spacing w:beforeAutospacing="0" w:afterAutospacing="0" w:line="360" w:lineRule="auto"/>
        <w:ind w:firstLineChars="500" w:firstLine="1807"/>
        <w:rPr>
          <w:rFonts w:ascii="仿宋" w:eastAsia="仿宋" w:hAnsi="仿宋" w:cs="仿宋"/>
          <w:b/>
          <w:bCs/>
          <w:color w:val="FF0000"/>
          <w:sz w:val="36"/>
          <w:szCs w:val="36"/>
          <w:lang w:bidi="ar"/>
        </w:rPr>
      </w:pPr>
      <w:r>
        <w:rPr>
          <w:rStyle w:val="articletitle1"/>
          <w:rFonts w:ascii="仿宋" w:eastAsia="仿宋" w:hAnsi="仿宋" w:cs="仿宋" w:hint="eastAsia"/>
          <w:b/>
          <w:bCs/>
          <w:sz w:val="36"/>
          <w:szCs w:val="36"/>
          <w:lang w:bidi="ar"/>
        </w:rPr>
        <w:t xml:space="preserve">   </w:t>
      </w:r>
      <w:r w:rsidRPr="00A06A7D">
        <w:rPr>
          <w:rStyle w:val="articletitle1"/>
          <w:rFonts w:ascii="仿宋" w:eastAsia="仿宋" w:hAnsi="仿宋" w:cs="仿宋" w:hint="eastAsia"/>
          <w:b/>
          <w:bCs/>
          <w:sz w:val="36"/>
          <w:szCs w:val="36"/>
          <w:lang w:bidi="ar"/>
        </w:rPr>
        <w:t>2024年</w:t>
      </w:r>
      <w:r w:rsidR="006E4EDC" w:rsidRPr="00A06A7D">
        <w:rPr>
          <w:rStyle w:val="articletitle1"/>
          <w:rFonts w:ascii="仿宋" w:eastAsia="仿宋" w:hAnsi="仿宋" w:cs="仿宋" w:hint="eastAsia"/>
          <w:b/>
          <w:bCs/>
          <w:sz w:val="36"/>
          <w:szCs w:val="36"/>
          <w:lang w:bidi="ar"/>
        </w:rPr>
        <w:t>函授专升本招生简章</w:t>
      </w:r>
    </w:p>
    <w:p w:rsidR="00C36BCD" w:rsidRDefault="00C36BCD">
      <w:pPr>
        <w:pStyle w:val="a3"/>
        <w:widowControl/>
        <w:kinsoku w:val="0"/>
        <w:overflowPunct w:val="0"/>
        <w:spacing w:beforeAutospacing="0" w:afterAutospacing="0" w:line="360" w:lineRule="auto"/>
        <w:ind w:firstLineChars="200" w:firstLine="440"/>
        <w:rPr>
          <w:rFonts w:ascii="仿宋" w:eastAsia="仿宋" w:hAnsi="仿宋" w:cs="仿宋"/>
          <w:sz w:val="22"/>
          <w:szCs w:val="22"/>
          <w:shd w:val="clear" w:color="auto" w:fill="FFFFFF"/>
        </w:rPr>
      </w:pPr>
    </w:p>
    <w:p w:rsidR="00C36BCD" w:rsidRDefault="006E4EDC" w:rsidP="00CD44E5">
      <w:pPr>
        <w:pStyle w:val="a3"/>
        <w:widowControl/>
        <w:spacing w:beforeAutospacing="0" w:afterAutospacing="0" w:line="360" w:lineRule="auto"/>
        <w:ind w:firstLineChars="196" w:firstLine="470"/>
        <w:rPr>
          <w:rFonts w:ascii="仿宋" w:eastAsia="仿宋" w:hAnsi="仿宋" w:cs="仿宋"/>
          <w:color w:val="333333"/>
        </w:rPr>
      </w:pPr>
      <w:r>
        <w:rPr>
          <w:rFonts w:ascii="仿宋" w:eastAsia="仿宋" w:hAnsi="仿宋" w:cs="仿宋" w:hint="eastAsia"/>
          <w:color w:val="333333"/>
        </w:rPr>
        <w:t>福建</w:t>
      </w:r>
      <w:r w:rsidR="00CD44E5">
        <w:rPr>
          <w:rFonts w:ascii="仿宋" w:eastAsia="仿宋" w:hAnsi="仿宋" w:cs="仿宋" w:hint="eastAsia"/>
          <w:color w:val="333333"/>
        </w:rPr>
        <w:t>理工大学</w:t>
      </w:r>
      <w:r>
        <w:rPr>
          <w:rFonts w:ascii="仿宋" w:eastAsia="仿宋" w:hAnsi="仿宋" w:cs="仿宋" w:hint="eastAsia"/>
          <w:color w:val="333333"/>
        </w:rPr>
        <w:t>坐落于素有“海上丝绸之路”门户之称的历史文化名城福州</w:t>
      </w:r>
      <w:r w:rsidR="00311B5A">
        <w:rPr>
          <w:rFonts w:ascii="仿宋" w:eastAsia="仿宋" w:hAnsi="仿宋" w:cs="仿宋" w:hint="eastAsia"/>
          <w:color w:val="333333"/>
        </w:rPr>
        <w:t>。办学</w:t>
      </w:r>
      <w:r>
        <w:rPr>
          <w:rFonts w:ascii="仿宋" w:eastAsia="仿宋" w:hAnsi="仿宋" w:cs="仿宋" w:hint="eastAsia"/>
          <w:color w:val="333333"/>
        </w:rPr>
        <w:t>120余年来，学校秉承“</w:t>
      </w:r>
      <w:r w:rsidRPr="006E4EDC">
        <w:rPr>
          <w:rFonts w:ascii="仿宋" w:eastAsia="仿宋" w:hAnsi="仿宋" w:cs="仿宋"/>
          <w:color w:val="333333"/>
        </w:rPr>
        <w:t>真</w:t>
      </w:r>
      <w:r>
        <w:rPr>
          <w:rFonts w:ascii="仿宋" w:eastAsia="仿宋" w:hAnsi="仿宋" w:cs="仿宋" w:hint="eastAsia"/>
          <w:color w:val="333333"/>
        </w:rPr>
        <w:t>、</w:t>
      </w:r>
      <w:r w:rsidRPr="006E4EDC">
        <w:rPr>
          <w:rFonts w:ascii="仿宋" w:eastAsia="仿宋" w:hAnsi="仿宋" w:cs="仿宋"/>
          <w:color w:val="333333"/>
        </w:rPr>
        <w:t>诚</w:t>
      </w:r>
      <w:r>
        <w:rPr>
          <w:rFonts w:ascii="仿宋" w:eastAsia="仿宋" w:hAnsi="仿宋" w:cs="仿宋" w:hint="eastAsia"/>
          <w:color w:val="333333"/>
        </w:rPr>
        <w:t>、</w:t>
      </w:r>
      <w:r w:rsidRPr="006E4EDC">
        <w:rPr>
          <w:rFonts w:ascii="仿宋" w:eastAsia="仿宋" w:hAnsi="仿宋" w:cs="仿宋"/>
          <w:color w:val="333333"/>
        </w:rPr>
        <w:t>勤</w:t>
      </w:r>
      <w:r>
        <w:rPr>
          <w:rFonts w:ascii="仿宋" w:eastAsia="仿宋" w:hAnsi="仿宋" w:cs="仿宋" w:hint="eastAsia"/>
          <w:color w:val="333333"/>
        </w:rPr>
        <w:t>、</w:t>
      </w:r>
      <w:r w:rsidRPr="006E4EDC">
        <w:rPr>
          <w:rFonts w:ascii="仿宋" w:eastAsia="仿宋" w:hAnsi="仿宋" w:cs="仿宋" w:hint="eastAsia"/>
          <w:color w:val="333333"/>
        </w:rPr>
        <w:t>勇</w:t>
      </w:r>
      <w:r>
        <w:rPr>
          <w:rFonts w:ascii="仿宋" w:eastAsia="仿宋" w:hAnsi="仿宋" w:cs="仿宋" w:hint="eastAsia"/>
          <w:color w:val="333333"/>
        </w:rPr>
        <w:t>”校训</w:t>
      </w:r>
      <w:r>
        <w:rPr>
          <w:rFonts w:ascii="仿宋" w:eastAsia="仿宋" w:hAnsi="仿宋" w:cs="仿宋"/>
          <w:color w:val="333333"/>
        </w:rPr>
        <w:t>精神</w:t>
      </w:r>
      <w:r>
        <w:rPr>
          <w:rFonts w:ascii="仿宋" w:eastAsia="仿宋" w:hAnsi="仿宋" w:cs="仿宋" w:hint="eastAsia"/>
          <w:color w:val="333333"/>
        </w:rPr>
        <w:t>，弘扬</w:t>
      </w:r>
      <w:r>
        <w:rPr>
          <w:rFonts w:ascii="仿宋" w:eastAsia="仿宋" w:hAnsi="仿宋" w:cs="仿宋"/>
          <w:color w:val="333333"/>
        </w:rPr>
        <w:t>“</w:t>
      </w:r>
      <w:r>
        <w:rPr>
          <w:rFonts w:ascii="仿宋" w:eastAsia="仿宋" w:hAnsi="仿宋" w:cs="仿宋" w:hint="eastAsia"/>
          <w:color w:val="333333"/>
        </w:rPr>
        <w:t>大机电</w:t>
      </w:r>
      <w:r>
        <w:rPr>
          <w:rFonts w:ascii="仿宋" w:eastAsia="仿宋" w:hAnsi="仿宋" w:cs="仿宋"/>
          <w:color w:val="333333"/>
        </w:rPr>
        <w:t>、大土木”</w:t>
      </w:r>
      <w:r>
        <w:rPr>
          <w:rFonts w:ascii="仿宋" w:eastAsia="仿宋" w:hAnsi="仿宋" w:cs="仿宋" w:hint="eastAsia"/>
          <w:color w:val="333333"/>
        </w:rPr>
        <w:t>传统</w:t>
      </w:r>
      <w:r>
        <w:rPr>
          <w:rFonts w:ascii="仿宋" w:eastAsia="仿宋" w:hAnsi="仿宋" w:cs="仿宋"/>
          <w:color w:val="333333"/>
        </w:rPr>
        <w:t>优势，面</w:t>
      </w:r>
      <w:r>
        <w:rPr>
          <w:rFonts w:ascii="仿宋" w:eastAsia="仿宋" w:hAnsi="仿宋" w:cs="仿宋" w:hint="eastAsia"/>
          <w:color w:val="333333"/>
        </w:rPr>
        <w:t>向</w:t>
      </w:r>
      <w:r>
        <w:rPr>
          <w:rFonts w:ascii="仿宋" w:eastAsia="仿宋" w:hAnsi="仿宋" w:cs="仿宋"/>
          <w:color w:val="333333"/>
        </w:rPr>
        <w:t>“</w:t>
      </w:r>
      <w:r>
        <w:rPr>
          <w:rFonts w:ascii="仿宋" w:eastAsia="仿宋" w:hAnsi="仿宋" w:cs="仿宋" w:hint="eastAsia"/>
          <w:color w:val="333333"/>
        </w:rPr>
        <w:t>大</w:t>
      </w:r>
      <w:r>
        <w:rPr>
          <w:rFonts w:ascii="仿宋" w:eastAsia="仿宋" w:hAnsi="仿宋" w:cs="仿宋"/>
          <w:color w:val="333333"/>
        </w:rPr>
        <w:t>海洋”</w:t>
      </w:r>
      <w:r>
        <w:rPr>
          <w:rFonts w:ascii="仿宋" w:eastAsia="仿宋" w:hAnsi="仿宋" w:cs="仿宋" w:hint="eastAsia"/>
          <w:color w:val="333333"/>
        </w:rPr>
        <w:t>新兴</w:t>
      </w:r>
      <w:r>
        <w:rPr>
          <w:rFonts w:ascii="仿宋" w:eastAsia="仿宋" w:hAnsi="仿宋" w:cs="仿宋"/>
          <w:color w:val="333333"/>
        </w:rPr>
        <w:t>领域，</w:t>
      </w:r>
      <w:r>
        <w:rPr>
          <w:rFonts w:ascii="仿宋" w:eastAsia="仿宋" w:hAnsi="仿宋" w:cs="仿宋" w:hint="eastAsia"/>
          <w:color w:val="333333"/>
        </w:rPr>
        <w:t>发展成为以工为主，工、管、文、理、经、法、艺等多学科协调发展的</w:t>
      </w:r>
      <w:r w:rsidR="00D04736">
        <w:rPr>
          <w:rFonts w:ascii="仿宋" w:eastAsia="仿宋" w:hAnsi="仿宋" w:cs="仿宋" w:hint="eastAsia"/>
          <w:color w:val="333333"/>
        </w:rPr>
        <w:t>高水平创新</w:t>
      </w:r>
      <w:r w:rsidR="00D04736">
        <w:rPr>
          <w:rFonts w:ascii="仿宋" w:eastAsia="仿宋" w:hAnsi="仿宋" w:cs="仿宋"/>
          <w:color w:val="333333"/>
        </w:rPr>
        <w:t>型理工大学</w:t>
      </w:r>
      <w:r>
        <w:rPr>
          <w:rFonts w:ascii="仿宋" w:eastAsia="仿宋" w:hAnsi="仿宋" w:cs="仿宋" w:hint="eastAsia"/>
          <w:color w:val="333333"/>
        </w:rPr>
        <w:t>。</w:t>
      </w:r>
      <w:r w:rsidRPr="00311B5A">
        <w:rPr>
          <w:rFonts w:ascii="仿宋" w:eastAsia="仿宋" w:hAnsi="仿宋" w:cs="仿宋" w:hint="eastAsia"/>
          <w:bCs/>
          <w:color w:val="333333"/>
        </w:rPr>
        <w:t>2013年获批硕士学位授权单位、增列为福建省重点建设高校，2018</w:t>
      </w:r>
      <w:r w:rsidR="00CD44E5" w:rsidRPr="00311B5A">
        <w:rPr>
          <w:rFonts w:ascii="仿宋" w:eastAsia="仿宋" w:hAnsi="仿宋" w:cs="仿宋" w:hint="eastAsia"/>
          <w:bCs/>
          <w:color w:val="333333"/>
        </w:rPr>
        <w:t>年入选福建省博士学位授予培育单位、福建省一流学科建设高校，2021年</w:t>
      </w:r>
      <w:r w:rsidR="00CD44E5" w:rsidRPr="00311B5A">
        <w:rPr>
          <w:rFonts w:ascii="仿宋" w:eastAsia="仿宋" w:hAnsi="仿宋" w:cs="仿宋"/>
          <w:bCs/>
          <w:color w:val="333333"/>
        </w:rPr>
        <w:t>获批新一轮福建省博士</w:t>
      </w:r>
      <w:r w:rsidR="00CD44E5" w:rsidRPr="00311B5A">
        <w:rPr>
          <w:rFonts w:ascii="仿宋" w:eastAsia="仿宋" w:hAnsi="仿宋" w:cs="仿宋" w:hint="eastAsia"/>
          <w:bCs/>
          <w:color w:val="333333"/>
        </w:rPr>
        <w:t>学位</w:t>
      </w:r>
      <w:r w:rsidR="00CD44E5" w:rsidRPr="00311B5A">
        <w:rPr>
          <w:rFonts w:ascii="仿宋" w:eastAsia="仿宋" w:hAnsi="仿宋" w:cs="仿宋"/>
          <w:bCs/>
          <w:color w:val="333333"/>
        </w:rPr>
        <w:t>授予培育单位</w:t>
      </w:r>
      <w:r w:rsidR="00CD44E5" w:rsidRPr="00311B5A">
        <w:rPr>
          <w:rFonts w:ascii="仿宋" w:eastAsia="仿宋" w:hAnsi="仿宋" w:cs="仿宋" w:hint="eastAsia"/>
          <w:bCs/>
          <w:color w:val="333333"/>
        </w:rPr>
        <w:t>。</w:t>
      </w:r>
      <w:r w:rsidR="00CD44E5" w:rsidRPr="00D94E98">
        <w:rPr>
          <w:rFonts w:ascii="仿宋" w:eastAsia="仿宋" w:hAnsi="仿宋" w:cs="仿宋" w:hint="eastAsia"/>
          <w:bCs/>
          <w:color w:val="333333"/>
        </w:rPr>
        <w:t>2023年6月</w:t>
      </w:r>
      <w:r w:rsidR="00CD44E5" w:rsidRPr="00D94E98">
        <w:rPr>
          <w:rFonts w:ascii="仿宋" w:eastAsia="仿宋" w:hAnsi="仿宋" w:cs="仿宋"/>
          <w:bCs/>
          <w:color w:val="333333"/>
        </w:rPr>
        <w:t>教育部同意更名为福建理工大学。</w:t>
      </w:r>
    </w:p>
    <w:p w:rsidR="00CD44E5" w:rsidRDefault="00CD44E5">
      <w:pPr>
        <w:pStyle w:val="a3"/>
        <w:widowControl/>
        <w:spacing w:beforeAutospacing="0" w:afterAutospacing="0" w:line="360" w:lineRule="auto"/>
        <w:ind w:firstLineChars="196" w:firstLine="472"/>
        <w:rPr>
          <w:rStyle w:val="a4"/>
          <w:rFonts w:ascii="仿宋" w:eastAsia="仿宋" w:hAnsi="仿宋" w:cs="仿宋"/>
        </w:rPr>
      </w:pPr>
    </w:p>
    <w:p w:rsidR="00C36BCD" w:rsidRDefault="006E4EDC">
      <w:pPr>
        <w:pStyle w:val="a3"/>
        <w:widowControl/>
        <w:spacing w:beforeAutospacing="0" w:afterAutospacing="0" w:line="360" w:lineRule="auto"/>
        <w:ind w:firstLineChars="196" w:firstLine="472"/>
        <w:rPr>
          <w:rFonts w:ascii="仿宋" w:eastAsia="仿宋" w:hAnsi="仿宋" w:cs="仿宋"/>
        </w:rPr>
      </w:pPr>
      <w:r>
        <w:rPr>
          <w:rStyle w:val="a4"/>
          <w:rFonts w:ascii="仿宋" w:eastAsia="仿宋" w:hAnsi="仿宋" w:cs="仿宋" w:hint="eastAsia"/>
        </w:rPr>
        <w:t>一、招生对象</w:t>
      </w:r>
    </w:p>
    <w:p w:rsidR="00C36BCD" w:rsidRDefault="006E4EDC">
      <w:pPr>
        <w:pStyle w:val="a3"/>
        <w:widowControl/>
        <w:spacing w:beforeAutospacing="0" w:afterAutospacing="0" w:line="360" w:lineRule="auto"/>
        <w:ind w:firstLineChars="200" w:firstLine="480"/>
        <w:rPr>
          <w:rFonts w:ascii="仿宋" w:eastAsia="仿宋" w:hAnsi="仿宋" w:cs="仿宋"/>
        </w:rPr>
      </w:pPr>
      <w:r>
        <w:rPr>
          <w:rFonts w:ascii="仿宋" w:eastAsia="仿宋" w:hAnsi="仿宋" w:cs="仿宋" w:hint="eastAsia"/>
        </w:rPr>
        <w:t>报考函授专升本的考生，须具备经教育部审定核准的国民教育系列高等学校或高等教育自学考试机构颁发的专科及以上学历。</w:t>
      </w:r>
    </w:p>
    <w:p w:rsidR="00C36BCD" w:rsidRDefault="00C36BCD">
      <w:pPr>
        <w:pStyle w:val="a3"/>
        <w:widowControl/>
        <w:spacing w:beforeAutospacing="0" w:afterAutospacing="0"/>
        <w:ind w:firstLineChars="200" w:firstLine="480"/>
        <w:rPr>
          <w:rFonts w:ascii="仿宋" w:eastAsia="仿宋" w:hAnsi="仿宋" w:cs="仿宋"/>
        </w:rPr>
      </w:pPr>
    </w:p>
    <w:p w:rsidR="00C36BCD" w:rsidRDefault="006E4EDC">
      <w:pPr>
        <w:pStyle w:val="a3"/>
        <w:widowControl/>
        <w:numPr>
          <w:ilvl w:val="0"/>
          <w:numId w:val="1"/>
        </w:numPr>
        <w:spacing w:beforeAutospacing="0" w:afterAutospacing="0" w:line="360" w:lineRule="auto"/>
        <w:ind w:firstLineChars="200" w:firstLine="482"/>
        <w:rPr>
          <w:rStyle w:val="a4"/>
          <w:rFonts w:ascii="仿宋" w:eastAsia="仿宋" w:hAnsi="仿宋" w:cs="仿宋"/>
        </w:rPr>
      </w:pPr>
      <w:r>
        <w:rPr>
          <w:rStyle w:val="a4"/>
          <w:rFonts w:ascii="仿宋" w:eastAsia="仿宋" w:hAnsi="仿宋" w:cs="仿宋" w:hint="eastAsia"/>
        </w:rPr>
        <w:t>招生专业</w:t>
      </w:r>
    </w:p>
    <w:tbl>
      <w:tblPr>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4" w:type="dxa"/>
          <w:right w:w="84" w:type="dxa"/>
        </w:tblCellMar>
        <w:tblLook w:val="04A0" w:firstRow="1" w:lastRow="0" w:firstColumn="1" w:lastColumn="0" w:noHBand="0" w:noVBand="1"/>
      </w:tblPr>
      <w:tblGrid>
        <w:gridCol w:w="4288"/>
        <w:gridCol w:w="1788"/>
        <w:gridCol w:w="1332"/>
      </w:tblGrid>
      <w:tr w:rsidR="00C36BCD">
        <w:trPr>
          <w:trHeight w:val="440"/>
        </w:trPr>
        <w:tc>
          <w:tcPr>
            <w:tcW w:w="4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CD" w:rsidRDefault="006E4EDC">
            <w:pPr>
              <w:pStyle w:val="a3"/>
              <w:widowControl/>
              <w:spacing w:beforeAutospacing="0" w:afterAutospacing="0" w:line="380" w:lineRule="exact"/>
              <w:jc w:val="center"/>
              <w:rPr>
                <w:rFonts w:ascii="仿宋" w:eastAsia="仿宋" w:hAnsi="仿宋" w:cs="仿宋"/>
                <w:b/>
                <w:bCs/>
              </w:rPr>
            </w:pPr>
            <w:r>
              <w:rPr>
                <w:rFonts w:ascii="仿宋" w:eastAsia="仿宋" w:hAnsi="仿宋" w:cs="仿宋" w:hint="eastAsia"/>
                <w:b/>
                <w:bCs/>
              </w:rPr>
              <w:t>专业名称</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CD" w:rsidRDefault="006E4EDC">
            <w:pPr>
              <w:pStyle w:val="a3"/>
              <w:widowControl/>
              <w:spacing w:beforeAutospacing="0" w:afterAutospacing="0" w:line="380" w:lineRule="exact"/>
              <w:jc w:val="center"/>
              <w:rPr>
                <w:rFonts w:ascii="仿宋" w:eastAsia="仿宋" w:hAnsi="仿宋" w:cs="仿宋"/>
                <w:b/>
                <w:bCs/>
              </w:rPr>
            </w:pPr>
            <w:r>
              <w:rPr>
                <w:rFonts w:ascii="仿宋" w:eastAsia="仿宋" w:hAnsi="仿宋" w:cs="仿宋" w:hint="eastAsia"/>
                <w:b/>
                <w:bCs/>
              </w:rPr>
              <w:t>招生科类</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CD" w:rsidRDefault="006E4EDC">
            <w:pPr>
              <w:pStyle w:val="a3"/>
              <w:widowControl/>
              <w:spacing w:beforeAutospacing="0" w:afterAutospacing="0" w:line="380" w:lineRule="exact"/>
              <w:jc w:val="center"/>
              <w:rPr>
                <w:rFonts w:ascii="仿宋" w:eastAsia="仿宋" w:hAnsi="仿宋" w:cs="仿宋"/>
                <w:b/>
                <w:bCs/>
              </w:rPr>
            </w:pPr>
            <w:r>
              <w:rPr>
                <w:rFonts w:ascii="仿宋" w:eastAsia="仿宋" w:hAnsi="仿宋" w:cs="仿宋" w:hint="eastAsia"/>
                <w:b/>
                <w:bCs/>
              </w:rPr>
              <w:t>学制</w:t>
            </w:r>
          </w:p>
        </w:tc>
      </w:tr>
      <w:tr w:rsidR="00C36BCD">
        <w:trPr>
          <w:trHeight w:val="386"/>
        </w:trPr>
        <w:tc>
          <w:tcPr>
            <w:tcW w:w="4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CD" w:rsidRDefault="006E4EDC">
            <w:pPr>
              <w:pStyle w:val="a3"/>
              <w:widowControl/>
              <w:spacing w:beforeAutospacing="0" w:afterAutospacing="0" w:line="380" w:lineRule="exact"/>
              <w:jc w:val="center"/>
              <w:rPr>
                <w:rFonts w:ascii="仿宋" w:eastAsia="仿宋" w:hAnsi="仿宋" w:cs="仿宋"/>
              </w:rPr>
            </w:pPr>
            <w:r>
              <w:rPr>
                <w:rFonts w:ascii="仿宋" w:eastAsia="仿宋" w:hAnsi="仿宋" w:cs="仿宋" w:hint="eastAsia"/>
              </w:rPr>
              <w:t>工程造价</w:t>
            </w:r>
          </w:p>
        </w:tc>
        <w:tc>
          <w:tcPr>
            <w:tcW w:w="1788" w:type="dxa"/>
            <w:vMerge w:val="restart"/>
            <w:tcBorders>
              <w:top w:val="single" w:sz="4" w:space="0" w:color="000000"/>
              <w:left w:val="single" w:sz="4" w:space="0" w:color="000000"/>
              <w:right w:val="single" w:sz="4" w:space="0" w:color="000000"/>
            </w:tcBorders>
            <w:shd w:val="clear" w:color="auto" w:fill="auto"/>
            <w:vAlign w:val="center"/>
          </w:tcPr>
          <w:p w:rsidR="00C36BCD" w:rsidRDefault="006E4EDC">
            <w:pPr>
              <w:pStyle w:val="a3"/>
              <w:widowControl/>
              <w:spacing w:beforeAutospacing="0" w:afterAutospacing="0" w:line="380" w:lineRule="exact"/>
              <w:jc w:val="center"/>
              <w:rPr>
                <w:rFonts w:ascii="仿宋" w:eastAsia="仿宋" w:hAnsi="仿宋" w:cs="仿宋"/>
              </w:rPr>
            </w:pPr>
            <w:r>
              <w:rPr>
                <w:rFonts w:ascii="仿宋" w:eastAsia="仿宋" w:hAnsi="仿宋" w:cs="仿宋" w:hint="eastAsia"/>
              </w:rPr>
              <w:t>经济管理类</w:t>
            </w:r>
          </w:p>
        </w:tc>
        <w:tc>
          <w:tcPr>
            <w:tcW w:w="1332" w:type="dxa"/>
            <w:vMerge w:val="restart"/>
            <w:tcBorders>
              <w:top w:val="single" w:sz="4" w:space="0" w:color="000000"/>
              <w:left w:val="single" w:sz="4" w:space="0" w:color="000000"/>
              <w:right w:val="single" w:sz="4" w:space="0" w:color="000000"/>
            </w:tcBorders>
            <w:shd w:val="clear" w:color="auto" w:fill="auto"/>
            <w:vAlign w:val="center"/>
          </w:tcPr>
          <w:p w:rsidR="00C36BCD" w:rsidRDefault="006E4EDC">
            <w:pPr>
              <w:pStyle w:val="a3"/>
              <w:widowControl/>
              <w:spacing w:beforeAutospacing="0" w:afterAutospacing="0" w:line="380" w:lineRule="exact"/>
              <w:jc w:val="center"/>
              <w:rPr>
                <w:rFonts w:ascii="仿宋" w:eastAsia="仿宋" w:hAnsi="仿宋" w:cs="仿宋"/>
              </w:rPr>
            </w:pPr>
            <w:r>
              <w:rPr>
                <w:rFonts w:ascii="仿宋" w:eastAsia="仿宋" w:hAnsi="仿宋" w:cs="仿宋" w:hint="eastAsia"/>
              </w:rPr>
              <w:t>3年</w:t>
            </w:r>
          </w:p>
        </w:tc>
      </w:tr>
      <w:tr w:rsidR="00C36BCD">
        <w:trPr>
          <w:trHeight w:val="374"/>
        </w:trPr>
        <w:tc>
          <w:tcPr>
            <w:tcW w:w="4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CD" w:rsidRDefault="006E4EDC">
            <w:pPr>
              <w:pStyle w:val="a3"/>
              <w:widowControl/>
              <w:spacing w:beforeAutospacing="0" w:afterAutospacing="0" w:line="380" w:lineRule="exact"/>
              <w:jc w:val="center"/>
              <w:rPr>
                <w:rFonts w:ascii="仿宋" w:eastAsia="仿宋" w:hAnsi="仿宋" w:cs="仿宋"/>
              </w:rPr>
            </w:pPr>
            <w:r>
              <w:rPr>
                <w:rFonts w:ascii="仿宋" w:eastAsia="仿宋" w:hAnsi="仿宋" w:cs="仿宋" w:hint="eastAsia"/>
              </w:rPr>
              <w:t>工程管理</w:t>
            </w:r>
          </w:p>
        </w:tc>
        <w:tc>
          <w:tcPr>
            <w:tcW w:w="1788" w:type="dxa"/>
            <w:vMerge/>
            <w:tcBorders>
              <w:left w:val="single" w:sz="4" w:space="0" w:color="000000"/>
              <w:right w:val="single" w:sz="4" w:space="0" w:color="000000"/>
            </w:tcBorders>
            <w:shd w:val="clear" w:color="auto" w:fill="auto"/>
            <w:vAlign w:val="center"/>
          </w:tcPr>
          <w:p w:rsidR="00C36BCD" w:rsidRDefault="00C36BCD">
            <w:pPr>
              <w:pStyle w:val="a3"/>
              <w:widowControl/>
              <w:spacing w:beforeAutospacing="0" w:afterAutospacing="0" w:line="380" w:lineRule="exact"/>
              <w:jc w:val="center"/>
              <w:rPr>
                <w:rFonts w:ascii="仿宋" w:eastAsia="仿宋" w:hAnsi="仿宋" w:cs="仿宋"/>
              </w:rPr>
            </w:pPr>
          </w:p>
        </w:tc>
        <w:tc>
          <w:tcPr>
            <w:tcW w:w="1332" w:type="dxa"/>
            <w:vMerge/>
            <w:tcBorders>
              <w:left w:val="single" w:sz="4" w:space="0" w:color="000000"/>
              <w:right w:val="single" w:sz="4" w:space="0" w:color="000000"/>
            </w:tcBorders>
            <w:shd w:val="clear" w:color="auto" w:fill="auto"/>
          </w:tcPr>
          <w:p w:rsidR="00C36BCD" w:rsidRDefault="00C36BCD">
            <w:pPr>
              <w:pStyle w:val="a3"/>
              <w:widowControl/>
              <w:spacing w:beforeAutospacing="0" w:afterAutospacing="0" w:line="380" w:lineRule="exact"/>
              <w:jc w:val="center"/>
              <w:rPr>
                <w:rFonts w:ascii="仿宋" w:eastAsia="仿宋" w:hAnsi="仿宋" w:cs="仿宋"/>
              </w:rPr>
            </w:pPr>
          </w:p>
        </w:tc>
      </w:tr>
      <w:tr w:rsidR="00C36BCD">
        <w:trPr>
          <w:trHeight w:val="376"/>
        </w:trPr>
        <w:tc>
          <w:tcPr>
            <w:tcW w:w="4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CD" w:rsidRDefault="006E4EDC">
            <w:pPr>
              <w:widowControl/>
              <w:spacing w:line="380" w:lineRule="exact"/>
              <w:jc w:val="center"/>
              <w:rPr>
                <w:rFonts w:ascii="仿宋" w:eastAsia="仿宋" w:hAnsi="仿宋" w:cs="仿宋"/>
                <w:sz w:val="24"/>
              </w:rPr>
            </w:pPr>
            <w:r>
              <w:rPr>
                <w:rFonts w:ascii="仿宋" w:eastAsia="仿宋" w:hAnsi="仿宋" w:cs="仿宋" w:hint="eastAsia"/>
                <w:kern w:val="0"/>
                <w:sz w:val="24"/>
                <w:lang w:bidi="ar"/>
              </w:rPr>
              <w:t>工商管理</w:t>
            </w:r>
          </w:p>
        </w:tc>
        <w:tc>
          <w:tcPr>
            <w:tcW w:w="1788" w:type="dxa"/>
            <w:vMerge/>
            <w:tcBorders>
              <w:left w:val="single" w:sz="4" w:space="0" w:color="000000"/>
              <w:bottom w:val="single" w:sz="4" w:space="0" w:color="000000"/>
              <w:right w:val="single" w:sz="4" w:space="0" w:color="000000"/>
            </w:tcBorders>
            <w:shd w:val="clear" w:color="auto" w:fill="auto"/>
            <w:vAlign w:val="center"/>
          </w:tcPr>
          <w:p w:rsidR="00C36BCD" w:rsidRDefault="00C36BCD">
            <w:pPr>
              <w:pStyle w:val="a3"/>
              <w:widowControl/>
              <w:spacing w:beforeAutospacing="0" w:afterAutospacing="0" w:line="380" w:lineRule="exact"/>
              <w:jc w:val="center"/>
              <w:rPr>
                <w:rFonts w:ascii="仿宋" w:eastAsia="仿宋" w:hAnsi="仿宋" w:cs="仿宋"/>
              </w:rPr>
            </w:pPr>
          </w:p>
        </w:tc>
        <w:tc>
          <w:tcPr>
            <w:tcW w:w="1332" w:type="dxa"/>
            <w:vMerge/>
            <w:tcBorders>
              <w:left w:val="single" w:sz="4" w:space="0" w:color="000000"/>
              <w:right w:val="single" w:sz="4" w:space="0" w:color="000000"/>
            </w:tcBorders>
            <w:shd w:val="clear" w:color="auto" w:fill="auto"/>
          </w:tcPr>
          <w:p w:rsidR="00C36BCD" w:rsidRDefault="00C36BCD">
            <w:pPr>
              <w:pStyle w:val="a3"/>
              <w:widowControl/>
              <w:spacing w:beforeAutospacing="0" w:afterAutospacing="0" w:line="380" w:lineRule="exact"/>
              <w:jc w:val="center"/>
              <w:rPr>
                <w:rFonts w:ascii="仿宋" w:eastAsia="仿宋" w:hAnsi="仿宋" w:cs="仿宋"/>
              </w:rPr>
            </w:pPr>
          </w:p>
        </w:tc>
      </w:tr>
      <w:tr w:rsidR="00C36BCD">
        <w:trPr>
          <w:trHeight w:val="194"/>
        </w:trPr>
        <w:tc>
          <w:tcPr>
            <w:tcW w:w="4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CD" w:rsidRDefault="006E4EDC">
            <w:pPr>
              <w:pStyle w:val="a3"/>
              <w:widowControl/>
              <w:spacing w:beforeAutospacing="0" w:afterAutospacing="0" w:line="380" w:lineRule="exact"/>
              <w:jc w:val="center"/>
              <w:rPr>
                <w:rFonts w:ascii="仿宋" w:eastAsia="仿宋" w:hAnsi="仿宋" w:cs="仿宋"/>
              </w:rPr>
            </w:pPr>
            <w:r>
              <w:rPr>
                <w:rFonts w:ascii="仿宋" w:eastAsia="仿宋" w:hAnsi="仿宋" w:cs="仿宋" w:hint="eastAsia"/>
              </w:rPr>
              <w:t>土木工程</w:t>
            </w:r>
          </w:p>
        </w:tc>
        <w:tc>
          <w:tcPr>
            <w:tcW w:w="1788" w:type="dxa"/>
            <w:vMerge w:val="restart"/>
            <w:tcBorders>
              <w:top w:val="single" w:sz="4" w:space="0" w:color="000000"/>
              <w:left w:val="single" w:sz="4" w:space="0" w:color="000000"/>
              <w:right w:val="single" w:sz="4" w:space="0" w:color="000000"/>
            </w:tcBorders>
            <w:shd w:val="clear" w:color="auto" w:fill="auto"/>
            <w:vAlign w:val="center"/>
          </w:tcPr>
          <w:p w:rsidR="00C36BCD" w:rsidRDefault="006E4EDC">
            <w:pPr>
              <w:pStyle w:val="a3"/>
              <w:widowControl/>
              <w:spacing w:beforeAutospacing="0" w:afterAutospacing="0" w:line="380" w:lineRule="exact"/>
              <w:jc w:val="center"/>
              <w:rPr>
                <w:rFonts w:ascii="仿宋" w:eastAsia="仿宋" w:hAnsi="仿宋" w:cs="仿宋"/>
              </w:rPr>
            </w:pPr>
            <w:r>
              <w:rPr>
                <w:rFonts w:ascii="仿宋" w:eastAsia="仿宋" w:hAnsi="仿宋" w:cs="仿宋" w:hint="eastAsia"/>
              </w:rPr>
              <w:t>理工类</w:t>
            </w:r>
          </w:p>
        </w:tc>
        <w:tc>
          <w:tcPr>
            <w:tcW w:w="1332" w:type="dxa"/>
            <w:vMerge/>
            <w:tcBorders>
              <w:left w:val="single" w:sz="4" w:space="0" w:color="000000"/>
              <w:right w:val="single" w:sz="4" w:space="0" w:color="000000"/>
            </w:tcBorders>
            <w:shd w:val="clear" w:color="auto" w:fill="auto"/>
          </w:tcPr>
          <w:p w:rsidR="00C36BCD" w:rsidRDefault="00C36BCD">
            <w:pPr>
              <w:pStyle w:val="a3"/>
              <w:widowControl/>
              <w:spacing w:beforeAutospacing="0" w:afterAutospacing="0" w:line="380" w:lineRule="exact"/>
              <w:jc w:val="center"/>
              <w:rPr>
                <w:rFonts w:ascii="仿宋" w:eastAsia="仿宋" w:hAnsi="仿宋" w:cs="仿宋"/>
              </w:rPr>
            </w:pPr>
          </w:p>
        </w:tc>
      </w:tr>
      <w:tr w:rsidR="00C36BCD">
        <w:tc>
          <w:tcPr>
            <w:tcW w:w="4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CD" w:rsidRDefault="006E4EDC">
            <w:pPr>
              <w:pStyle w:val="a3"/>
              <w:widowControl/>
              <w:spacing w:beforeAutospacing="0" w:afterAutospacing="0" w:line="380" w:lineRule="exact"/>
              <w:jc w:val="center"/>
              <w:rPr>
                <w:rFonts w:ascii="仿宋" w:eastAsia="仿宋" w:hAnsi="仿宋" w:cs="仿宋"/>
              </w:rPr>
            </w:pPr>
            <w:r>
              <w:rPr>
                <w:rFonts w:ascii="仿宋" w:eastAsia="仿宋" w:hAnsi="仿宋" w:cs="仿宋" w:hint="eastAsia"/>
              </w:rPr>
              <w:t>给排水科学与工程</w:t>
            </w:r>
          </w:p>
        </w:tc>
        <w:tc>
          <w:tcPr>
            <w:tcW w:w="1788" w:type="dxa"/>
            <w:vMerge/>
            <w:tcBorders>
              <w:left w:val="single" w:sz="4" w:space="0" w:color="000000"/>
              <w:right w:val="single" w:sz="4" w:space="0" w:color="000000"/>
            </w:tcBorders>
            <w:shd w:val="clear" w:color="auto" w:fill="auto"/>
            <w:vAlign w:val="center"/>
          </w:tcPr>
          <w:p w:rsidR="00C36BCD" w:rsidRDefault="00C36BCD">
            <w:pPr>
              <w:pStyle w:val="a3"/>
              <w:widowControl/>
              <w:spacing w:beforeAutospacing="0" w:afterAutospacing="0" w:line="380" w:lineRule="exact"/>
              <w:jc w:val="center"/>
              <w:rPr>
                <w:rFonts w:ascii="仿宋" w:eastAsia="仿宋" w:hAnsi="仿宋" w:cs="仿宋"/>
              </w:rPr>
            </w:pPr>
          </w:p>
        </w:tc>
        <w:tc>
          <w:tcPr>
            <w:tcW w:w="1332" w:type="dxa"/>
            <w:vMerge/>
            <w:tcBorders>
              <w:left w:val="single" w:sz="4" w:space="0" w:color="000000"/>
              <w:right w:val="single" w:sz="4" w:space="0" w:color="000000"/>
            </w:tcBorders>
            <w:shd w:val="clear" w:color="auto" w:fill="auto"/>
          </w:tcPr>
          <w:p w:rsidR="00C36BCD" w:rsidRDefault="00C36BCD">
            <w:pPr>
              <w:pStyle w:val="a3"/>
              <w:widowControl/>
              <w:spacing w:beforeAutospacing="0" w:afterAutospacing="0" w:line="380" w:lineRule="exact"/>
              <w:jc w:val="center"/>
              <w:rPr>
                <w:rFonts w:ascii="仿宋" w:eastAsia="仿宋" w:hAnsi="仿宋" w:cs="仿宋"/>
              </w:rPr>
            </w:pPr>
          </w:p>
        </w:tc>
      </w:tr>
      <w:tr w:rsidR="00C36BCD">
        <w:tc>
          <w:tcPr>
            <w:tcW w:w="4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CD" w:rsidRDefault="006E4EDC">
            <w:pPr>
              <w:pStyle w:val="a3"/>
              <w:widowControl/>
              <w:spacing w:beforeAutospacing="0" w:afterAutospacing="0" w:line="380" w:lineRule="exact"/>
              <w:jc w:val="center"/>
              <w:rPr>
                <w:rFonts w:ascii="仿宋" w:eastAsia="仿宋" w:hAnsi="仿宋" w:cs="仿宋"/>
              </w:rPr>
            </w:pPr>
            <w:r>
              <w:rPr>
                <w:rFonts w:ascii="仿宋" w:eastAsia="仿宋" w:hAnsi="仿宋" w:cs="仿宋" w:hint="eastAsia"/>
              </w:rPr>
              <w:t>机械设计制造及其自动化</w:t>
            </w:r>
          </w:p>
        </w:tc>
        <w:tc>
          <w:tcPr>
            <w:tcW w:w="1788" w:type="dxa"/>
            <w:vMerge/>
            <w:tcBorders>
              <w:left w:val="single" w:sz="4" w:space="0" w:color="000000"/>
              <w:right w:val="single" w:sz="4" w:space="0" w:color="000000"/>
            </w:tcBorders>
            <w:shd w:val="clear" w:color="auto" w:fill="auto"/>
            <w:vAlign w:val="center"/>
          </w:tcPr>
          <w:p w:rsidR="00C36BCD" w:rsidRDefault="00C36BCD">
            <w:pPr>
              <w:pStyle w:val="a3"/>
              <w:widowControl/>
              <w:spacing w:beforeAutospacing="0" w:afterAutospacing="0" w:line="380" w:lineRule="exact"/>
              <w:jc w:val="center"/>
              <w:rPr>
                <w:rFonts w:ascii="仿宋" w:eastAsia="仿宋" w:hAnsi="仿宋" w:cs="仿宋"/>
              </w:rPr>
            </w:pPr>
          </w:p>
        </w:tc>
        <w:tc>
          <w:tcPr>
            <w:tcW w:w="1332" w:type="dxa"/>
            <w:vMerge/>
            <w:tcBorders>
              <w:left w:val="single" w:sz="4" w:space="0" w:color="000000"/>
              <w:right w:val="single" w:sz="4" w:space="0" w:color="000000"/>
            </w:tcBorders>
            <w:shd w:val="clear" w:color="auto" w:fill="auto"/>
          </w:tcPr>
          <w:p w:rsidR="00C36BCD" w:rsidRDefault="00C36BCD">
            <w:pPr>
              <w:pStyle w:val="a3"/>
              <w:widowControl/>
              <w:spacing w:beforeAutospacing="0" w:afterAutospacing="0" w:line="380" w:lineRule="exact"/>
              <w:jc w:val="center"/>
              <w:rPr>
                <w:rFonts w:ascii="仿宋" w:eastAsia="仿宋" w:hAnsi="仿宋" w:cs="仿宋"/>
              </w:rPr>
            </w:pPr>
          </w:p>
        </w:tc>
      </w:tr>
      <w:tr w:rsidR="00C36BCD">
        <w:tc>
          <w:tcPr>
            <w:tcW w:w="4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CD" w:rsidRDefault="006E4EDC">
            <w:pPr>
              <w:pStyle w:val="a3"/>
              <w:widowControl/>
              <w:spacing w:beforeAutospacing="0" w:afterAutospacing="0" w:line="380" w:lineRule="exact"/>
              <w:jc w:val="center"/>
              <w:rPr>
                <w:rFonts w:ascii="仿宋" w:eastAsia="仿宋" w:hAnsi="仿宋" w:cs="仿宋"/>
              </w:rPr>
            </w:pPr>
            <w:r>
              <w:rPr>
                <w:rFonts w:ascii="仿宋" w:eastAsia="仿宋" w:hAnsi="仿宋" w:cs="仿宋" w:hint="eastAsia"/>
              </w:rPr>
              <w:t>电气工程及其自动化</w:t>
            </w:r>
          </w:p>
        </w:tc>
        <w:tc>
          <w:tcPr>
            <w:tcW w:w="1788" w:type="dxa"/>
            <w:vMerge/>
            <w:tcBorders>
              <w:left w:val="single" w:sz="4" w:space="0" w:color="000000"/>
              <w:right w:val="single" w:sz="4" w:space="0" w:color="000000"/>
            </w:tcBorders>
            <w:shd w:val="clear" w:color="auto" w:fill="auto"/>
            <w:vAlign w:val="center"/>
          </w:tcPr>
          <w:p w:rsidR="00C36BCD" w:rsidRDefault="00C36BCD">
            <w:pPr>
              <w:pStyle w:val="a3"/>
              <w:widowControl/>
              <w:spacing w:beforeAutospacing="0" w:afterAutospacing="0" w:line="380" w:lineRule="exact"/>
              <w:jc w:val="center"/>
              <w:rPr>
                <w:rFonts w:ascii="仿宋" w:eastAsia="仿宋" w:hAnsi="仿宋" w:cs="仿宋"/>
              </w:rPr>
            </w:pPr>
          </w:p>
        </w:tc>
        <w:tc>
          <w:tcPr>
            <w:tcW w:w="1332" w:type="dxa"/>
            <w:vMerge/>
            <w:tcBorders>
              <w:left w:val="single" w:sz="4" w:space="0" w:color="000000"/>
              <w:right w:val="single" w:sz="4" w:space="0" w:color="000000"/>
            </w:tcBorders>
            <w:shd w:val="clear" w:color="auto" w:fill="auto"/>
          </w:tcPr>
          <w:p w:rsidR="00C36BCD" w:rsidRDefault="00C36BCD">
            <w:pPr>
              <w:pStyle w:val="a3"/>
              <w:widowControl/>
              <w:spacing w:beforeAutospacing="0" w:afterAutospacing="0" w:line="380" w:lineRule="exact"/>
              <w:jc w:val="center"/>
              <w:rPr>
                <w:rFonts w:ascii="仿宋" w:eastAsia="仿宋" w:hAnsi="仿宋" w:cs="仿宋"/>
              </w:rPr>
            </w:pPr>
          </w:p>
        </w:tc>
      </w:tr>
      <w:tr w:rsidR="00C36BCD">
        <w:tc>
          <w:tcPr>
            <w:tcW w:w="4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BCD" w:rsidRDefault="006E4EDC">
            <w:pPr>
              <w:pStyle w:val="a3"/>
              <w:widowControl/>
              <w:spacing w:beforeAutospacing="0" w:afterAutospacing="0" w:line="380" w:lineRule="exact"/>
              <w:jc w:val="center"/>
              <w:rPr>
                <w:rFonts w:ascii="仿宋" w:eastAsia="仿宋" w:hAnsi="仿宋" w:cs="仿宋"/>
              </w:rPr>
            </w:pPr>
            <w:r>
              <w:rPr>
                <w:rFonts w:ascii="仿宋" w:eastAsia="仿宋" w:hAnsi="仿宋" w:cs="仿宋" w:hint="eastAsia"/>
              </w:rPr>
              <w:t>材料成型及控制工程</w:t>
            </w:r>
          </w:p>
        </w:tc>
        <w:tc>
          <w:tcPr>
            <w:tcW w:w="1788" w:type="dxa"/>
            <w:vMerge/>
            <w:tcBorders>
              <w:left w:val="single" w:sz="4" w:space="0" w:color="000000"/>
              <w:bottom w:val="single" w:sz="4" w:space="0" w:color="000000"/>
              <w:right w:val="single" w:sz="4" w:space="0" w:color="000000"/>
            </w:tcBorders>
            <w:shd w:val="clear" w:color="auto" w:fill="auto"/>
            <w:vAlign w:val="center"/>
          </w:tcPr>
          <w:p w:rsidR="00C36BCD" w:rsidRDefault="00C36BCD">
            <w:pPr>
              <w:pStyle w:val="a3"/>
              <w:widowControl/>
              <w:spacing w:beforeAutospacing="0" w:afterAutospacing="0" w:line="380" w:lineRule="exact"/>
              <w:jc w:val="center"/>
              <w:rPr>
                <w:rFonts w:ascii="仿宋" w:eastAsia="仿宋" w:hAnsi="仿宋" w:cs="仿宋"/>
              </w:rPr>
            </w:pPr>
          </w:p>
        </w:tc>
        <w:tc>
          <w:tcPr>
            <w:tcW w:w="1332" w:type="dxa"/>
            <w:vMerge/>
            <w:tcBorders>
              <w:left w:val="single" w:sz="4" w:space="0" w:color="000000"/>
              <w:bottom w:val="single" w:sz="4" w:space="0" w:color="000000"/>
              <w:right w:val="single" w:sz="4" w:space="0" w:color="000000"/>
            </w:tcBorders>
            <w:shd w:val="clear" w:color="auto" w:fill="auto"/>
          </w:tcPr>
          <w:p w:rsidR="00C36BCD" w:rsidRDefault="00C36BCD">
            <w:pPr>
              <w:pStyle w:val="a3"/>
              <w:widowControl/>
              <w:spacing w:beforeAutospacing="0" w:afterAutospacing="0" w:line="380" w:lineRule="exact"/>
              <w:jc w:val="center"/>
              <w:rPr>
                <w:rFonts w:ascii="仿宋" w:eastAsia="仿宋" w:hAnsi="仿宋" w:cs="仿宋"/>
              </w:rPr>
            </w:pPr>
          </w:p>
        </w:tc>
      </w:tr>
    </w:tbl>
    <w:p w:rsidR="00C36BCD" w:rsidRPr="00422609" w:rsidRDefault="00D04736" w:rsidP="00D04736">
      <w:pPr>
        <w:pStyle w:val="a3"/>
        <w:widowControl/>
        <w:spacing w:beforeAutospacing="0" w:afterAutospacing="0"/>
        <w:ind w:leftChars="200" w:left="420" w:firstLineChars="50" w:firstLine="120"/>
        <w:rPr>
          <w:rStyle w:val="a4"/>
          <w:rFonts w:ascii="仿宋" w:eastAsia="仿宋" w:hAnsi="仿宋" w:cs="仿宋"/>
          <w:b w:val="0"/>
        </w:rPr>
      </w:pPr>
      <w:r>
        <w:rPr>
          <w:rStyle w:val="a4"/>
          <w:rFonts w:ascii="仿宋" w:eastAsia="仿宋" w:hAnsi="仿宋" w:cs="仿宋" w:hint="eastAsia"/>
          <w:b w:val="0"/>
        </w:rPr>
        <w:t>注</w:t>
      </w:r>
      <w:r>
        <w:rPr>
          <w:rStyle w:val="a4"/>
          <w:rFonts w:ascii="仿宋" w:eastAsia="仿宋" w:hAnsi="仿宋" w:cs="仿宋"/>
          <w:b w:val="0"/>
        </w:rPr>
        <w:t>：</w:t>
      </w:r>
      <w:bookmarkStart w:id="0" w:name="_GoBack"/>
      <w:bookmarkEnd w:id="0"/>
      <w:r w:rsidR="00422609" w:rsidRPr="00422609">
        <w:rPr>
          <w:rStyle w:val="a4"/>
          <w:rFonts w:ascii="仿宋" w:eastAsia="仿宋" w:hAnsi="仿宋" w:cs="仿宋" w:hint="eastAsia"/>
          <w:b w:val="0"/>
        </w:rPr>
        <w:t>具体举办</w:t>
      </w:r>
      <w:r w:rsidR="00422609" w:rsidRPr="00422609">
        <w:rPr>
          <w:rStyle w:val="a4"/>
          <w:rFonts w:ascii="仿宋" w:eastAsia="仿宋" w:hAnsi="仿宋" w:cs="仿宋"/>
          <w:b w:val="0"/>
        </w:rPr>
        <w:t>的</w:t>
      </w:r>
      <w:r w:rsidR="00422609" w:rsidRPr="00422609">
        <w:rPr>
          <w:rStyle w:val="a4"/>
          <w:rFonts w:ascii="仿宋" w:eastAsia="仿宋" w:hAnsi="仿宋" w:cs="仿宋" w:hint="eastAsia"/>
          <w:b w:val="0"/>
        </w:rPr>
        <w:t>专业以公布</w:t>
      </w:r>
      <w:r w:rsidR="00422609" w:rsidRPr="00422609">
        <w:rPr>
          <w:rStyle w:val="a4"/>
          <w:rFonts w:ascii="仿宋" w:eastAsia="仿宋" w:hAnsi="仿宋" w:cs="仿宋"/>
          <w:b w:val="0"/>
        </w:rPr>
        <w:t>的各教学点招生专业为准</w:t>
      </w:r>
    </w:p>
    <w:p w:rsidR="00C36BCD" w:rsidRDefault="006E4EDC">
      <w:pPr>
        <w:pStyle w:val="a3"/>
        <w:widowControl/>
        <w:spacing w:beforeAutospacing="0" w:afterAutospacing="0" w:line="360" w:lineRule="auto"/>
        <w:ind w:leftChars="200" w:left="420"/>
        <w:rPr>
          <w:rStyle w:val="a4"/>
          <w:rFonts w:ascii="仿宋" w:eastAsia="仿宋" w:hAnsi="仿宋" w:cs="仿宋"/>
        </w:rPr>
      </w:pPr>
      <w:r>
        <w:rPr>
          <w:rStyle w:val="a4"/>
          <w:rFonts w:ascii="仿宋" w:eastAsia="仿宋" w:hAnsi="仿宋" w:cs="仿宋" w:hint="eastAsia"/>
        </w:rPr>
        <w:t>三、入学方式</w:t>
      </w:r>
    </w:p>
    <w:p w:rsidR="00C36BCD" w:rsidRDefault="006E4EDC">
      <w:pPr>
        <w:pStyle w:val="a3"/>
        <w:widowControl/>
        <w:spacing w:beforeAutospacing="0" w:afterAutospacing="0" w:line="360" w:lineRule="auto"/>
        <w:ind w:firstLineChars="200" w:firstLine="482"/>
        <w:rPr>
          <w:rFonts w:ascii="黑体" w:eastAsia="黑体" w:hAnsi="黑体" w:cs="黑体"/>
          <w:b/>
          <w:bCs/>
        </w:rPr>
      </w:pPr>
      <w:r>
        <w:rPr>
          <w:rFonts w:ascii="黑体" w:eastAsia="黑体" w:hAnsi="黑体" w:cs="黑体" w:hint="eastAsia"/>
          <w:b/>
          <w:bCs/>
        </w:rPr>
        <w:t>1.网上报名</w:t>
      </w:r>
    </w:p>
    <w:p w:rsidR="00C36BCD" w:rsidRDefault="006E4EDC">
      <w:pPr>
        <w:pStyle w:val="a3"/>
        <w:widowControl/>
        <w:spacing w:beforeAutospacing="0" w:afterAutospacing="0" w:line="360" w:lineRule="auto"/>
        <w:ind w:firstLineChars="200" w:firstLine="480"/>
        <w:rPr>
          <w:rFonts w:ascii="仿宋" w:eastAsia="仿宋" w:hAnsi="仿宋" w:cs="仿宋"/>
        </w:rPr>
      </w:pPr>
      <w:r>
        <w:rPr>
          <w:rFonts w:ascii="仿宋" w:eastAsia="仿宋" w:hAnsi="仿宋" w:cs="仿宋" w:hint="eastAsia"/>
        </w:rPr>
        <w:t>8月底至9月初，考生登录福建省教育考试院网站（</w:t>
      </w:r>
      <w:hyperlink r:id="rId7" w:history="1">
        <w:r>
          <w:rPr>
            <w:rFonts w:ascii="仿宋" w:eastAsia="仿宋" w:hAnsi="仿宋" w:cs="仿宋" w:hint="eastAsia"/>
          </w:rPr>
          <w:t>http://www.eeafj.cn</w:t>
        </w:r>
      </w:hyperlink>
      <w:r>
        <w:rPr>
          <w:rFonts w:ascii="仿宋" w:eastAsia="仿宋" w:hAnsi="仿宋" w:cs="仿宋" w:hint="eastAsia"/>
        </w:rPr>
        <w:t>）-“数字服务大厅”-“成考成招”-“网上报名系统”进行网上报名。</w:t>
      </w:r>
    </w:p>
    <w:p w:rsidR="00C36BCD" w:rsidRDefault="006E4EDC">
      <w:pPr>
        <w:pStyle w:val="a3"/>
        <w:widowControl/>
        <w:spacing w:beforeAutospacing="0" w:afterAutospacing="0" w:line="360" w:lineRule="auto"/>
        <w:ind w:firstLineChars="200" w:firstLine="482"/>
        <w:rPr>
          <w:rFonts w:ascii="黑体" w:eastAsia="黑体" w:hAnsi="黑体" w:cs="黑体"/>
          <w:b/>
          <w:bCs/>
        </w:rPr>
      </w:pPr>
      <w:r>
        <w:rPr>
          <w:rFonts w:ascii="黑体" w:eastAsia="黑体" w:hAnsi="黑体" w:cs="黑体" w:hint="eastAsia"/>
          <w:b/>
          <w:bCs/>
        </w:rPr>
        <w:t>2.现场确认</w:t>
      </w:r>
    </w:p>
    <w:p w:rsidR="00C36BCD" w:rsidRDefault="006E4EDC">
      <w:pPr>
        <w:pStyle w:val="a3"/>
        <w:widowControl/>
        <w:spacing w:beforeAutospacing="0" w:afterAutospacing="0" w:line="360" w:lineRule="auto"/>
        <w:ind w:firstLineChars="200" w:firstLine="480"/>
        <w:rPr>
          <w:rFonts w:ascii="仿宋" w:eastAsia="仿宋" w:hAnsi="仿宋" w:cs="仿宋"/>
        </w:rPr>
      </w:pPr>
      <w:r>
        <w:rPr>
          <w:rFonts w:ascii="仿宋" w:eastAsia="仿宋" w:hAnsi="仿宋" w:cs="仿宋" w:hint="eastAsia"/>
        </w:rPr>
        <w:t>9月中旬，按网上报名时预约的时间和指定的地点确认本人信息。</w:t>
      </w:r>
    </w:p>
    <w:p w:rsidR="00C36BCD" w:rsidRDefault="006E4EDC">
      <w:pPr>
        <w:pStyle w:val="a3"/>
        <w:widowControl/>
        <w:spacing w:beforeAutospacing="0" w:afterAutospacing="0" w:line="360" w:lineRule="auto"/>
        <w:ind w:firstLineChars="200" w:firstLine="482"/>
        <w:rPr>
          <w:rFonts w:ascii="黑体" w:eastAsia="黑体" w:hAnsi="黑体" w:cs="黑体"/>
          <w:b/>
          <w:bCs/>
        </w:rPr>
      </w:pPr>
      <w:r>
        <w:rPr>
          <w:rFonts w:ascii="黑体" w:eastAsia="黑体" w:hAnsi="黑体" w:cs="黑体" w:hint="eastAsia"/>
          <w:b/>
          <w:bCs/>
        </w:rPr>
        <w:lastRenderedPageBreak/>
        <w:t>3.入学考试</w:t>
      </w:r>
    </w:p>
    <w:p w:rsidR="00C36BCD" w:rsidRDefault="006E4EDC">
      <w:pPr>
        <w:pStyle w:val="a3"/>
        <w:widowControl/>
        <w:spacing w:beforeAutospacing="0" w:afterAutospacing="0" w:line="360" w:lineRule="auto"/>
        <w:ind w:firstLineChars="200" w:firstLine="480"/>
        <w:rPr>
          <w:rFonts w:ascii="仿宋" w:eastAsia="仿宋" w:hAnsi="仿宋" w:cs="仿宋"/>
          <w:b/>
          <w:bCs/>
        </w:rPr>
      </w:pPr>
      <w:r>
        <w:rPr>
          <w:rFonts w:ascii="仿宋" w:eastAsia="仿宋" w:hAnsi="仿宋" w:cs="仿宋" w:hint="eastAsia"/>
        </w:rPr>
        <w:t>10月中下旬参加</w:t>
      </w:r>
      <w:r w:rsidRPr="00D94E98">
        <w:rPr>
          <w:rFonts w:ascii="仿宋" w:eastAsia="仿宋" w:hAnsi="仿宋" w:cs="仿宋" w:hint="eastAsia"/>
          <w:bCs/>
        </w:rPr>
        <w:t>全国成人高校招生统一考试</w:t>
      </w:r>
    </w:p>
    <w:p w:rsidR="00C36BCD" w:rsidRDefault="006E4EDC">
      <w:pPr>
        <w:pStyle w:val="a3"/>
        <w:widowControl/>
        <w:spacing w:beforeAutospacing="0" w:afterAutospacing="0" w:line="360" w:lineRule="auto"/>
        <w:ind w:firstLineChars="200" w:firstLine="482"/>
        <w:rPr>
          <w:rFonts w:ascii="黑体" w:eastAsia="黑体" w:hAnsi="黑体" w:cs="黑体"/>
          <w:b/>
          <w:bCs/>
        </w:rPr>
      </w:pPr>
      <w:r>
        <w:rPr>
          <w:rFonts w:ascii="黑体" w:eastAsia="黑体" w:hAnsi="黑体" w:cs="黑体" w:hint="eastAsia"/>
          <w:b/>
          <w:bCs/>
        </w:rPr>
        <w:t>4.考试科目</w:t>
      </w:r>
    </w:p>
    <w:p w:rsidR="00C36BCD" w:rsidRDefault="006E4EDC">
      <w:pPr>
        <w:pStyle w:val="a3"/>
        <w:widowControl/>
        <w:spacing w:beforeAutospacing="0" w:afterAutospacing="0" w:line="360" w:lineRule="auto"/>
        <w:ind w:firstLineChars="200" w:firstLine="480"/>
        <w:rPr>
          <w:rFonts w:ascii="仿宋" w:eastAsia="仿宋" w:hAnsi="仿宋" w:cs="仿宋"/>
        </w:rPr>
      </w:pPr>
      <w:r>
        <w:rPr>
          <w:rFonts w:ascii="仿宋" w:eastAsia="仿宋" w:hAnsi="仿宋" w:cs="仿宋" w:hint="eastAsia"/>
        </w:rPr>
        <w:t>经济管理类：政治、英语、高等数学（二）</w:t>
      </w:r>
    </w:p>
    <w:p w:rsidR="00C36BCD" w:rsidRDefault="006E4EDC">
      <w:pPr>
        <w:pStyle w:val="a3"/>
        <w:widowControl/>
        <w:spacing w:beforeAutospacing="0" w:afterAutospacing="0" w:line="360" w:lineRule="auto"/>
        <w:ind w:firstLineChars="200" w:firstLine="480"/>
        <w:rPr>
          <w:rFonts w:ascii="仿宋" w:eastAsia="仿宋" w:hAnsi="仿宋" w:cs="仿宋"/>
          <w:b/>
          <w:bCs/>
        </w:rPr>
      </w:pPr>
      <w:r>
        <w:rPr>
          <w:rFonts w:ascii="仿宋" w:eastAsia="仿宋" w:hAnsi="仿宋" w:cs="仿宋" w:hint="eastAsia"/>
        </w:rPr>
        <w:t>理工类：政治、英语、高等数学（一）</w:t>
      </w:r>
    </w:p>
    <w:p w:rsidR="00C36BCD" w:rsidRDefault="006E4EDC">
      <w:pPr>
        <w:pStyle w:val="a3"/>
        <w:widowControl/>
        <w:spacing w:beforeAutospacing="0" w:afterAutospacing="0" w:line="360" w:lineRule="auto"/>
        <w:ind w:firstLineChars="200" w:firstLine="480"/>
        <w:jc w:val="right"/>
        <w:rPr>
          <w:rFonts w:ascii="仿宋" w:eastAsia="仿宋" w:hAnsi="仿宋" w:cs="仿宋"/>
        </w:rPr>
      </w:pPr>
      <w:r>
        <w:rPr>
          <w:rFonts w:ascii="仿宋" w:eastAsia="仿宋" w:hAnsi="仿宋" w:cs="仿宋" w:hint="eastAsia"/>
        </w:rPr>
        <w:t>（以上具体时间以福建省考试院通知为准）</w:t>
      </w:r>
    </w:p>
    <w:p w:rsidR="00C36BCD" w:rsidRDefault="006E4EDC">
      <w:pPr>
        <w:pStyle w:val="a3"/>
        <w:widowControl/>
        <w:spacing w:beforeAutospacing="0" w:afterAutospacing="0" w:line="360" w:lineRule="auto"/>
        <w:ind w:firstLineChars="200" w:firstLine="482"/>
        <w:rPr>
          <w:rFonts w:ascii="仿宋" w:eastAsia="仿宋" w:hAnsi="仿宋" w:cs="仿宋"/>
        </w:rPr>
      </w:pPr>
      <w:r>
        <w:rPr>
          <w:rStyle w:val="a4"/>
          <w:rFonts w:ascii="仿宋" w:eastAsia="仿宋" w:hAnsi="仿宋" w:cs="仿宋" w:hint="eastAsia"/>
        </w:rPr>
        <w:t>四、颁发证书</w:t>
      </w:r>
    </w:p>
    <w:p w:rsidR="00C36BCD" w:rsidRDefault="006E4EDC">
      <w:pPr>
        <w:pStyle w:val="a3"/>
        <w:widowControl/>
        <w:spacing w:beforeAutospacing="0" w:afterAutospacing="0" w:line="360" w:lineRule="auto"/>
        <w:ind w:firstLineChars="200" w:firstLine="480"/>
        <w:rPr>
          <w:rFonts w:ascii="仿宋" w:eastAsia="仿宋" w:hAnsi="仿宋" w:cs="仿宋"/>
        </w:rPr>
      </w:pPr>
      <w:r>
        <w:rPr>
          <w:rFonts w:ascii="仿宋" w:eastAsia="仿宋" w:hAnsi="仿宋" w:cs="仿宋" w:hint="eastAsia"/>
        </w:rPr>
        <w:t>学生在规定修业期限内，修完专业培养计划中规定的所有课程，成绩合格，达到毕业要求的，发给国家承认学历的、教育部统一电子注册的成人高等教育本科毕业证书（可在中国高等教育学生信息网（http://www.chsi.com.cn）进行学历资格查验），符合学士学位授予条件的本科毕业生，授予学士学位。</w:t>
      </w:r>
    </w:p>
    <w:p w:rsidR="00C36BCD" w:rsidRDefault="00C36BCD">
      <w:pPr>
        <w:pStyle w:val="a3"/>
        <w:widowControl/>
        <w:spacing w:beforeAutospacing="0" w:afterAutospacing="0" w:line="240" w:lineRule="atLeast"/>
        <w:ind w:firstLineChars="200" w:firstLine="480"/>
        <w:rPr>
          <w:rFonts w:ascii="仿宋" w:eastAsia="仿宋" w:hAnsi="仿宋" w:cs="仿宋"/>
        </w:rPr>
      </w:pPr>
    </w:p>
    <w:p w:rsidR="00C36BCD" w:rsidRDefault="006E4EDC">
      <w:pPr>
        <w:pStyle w:val="a3"/>
        <w:widowControl/>
        <w:spacing w:beforeAutospacing="0" w:afterAutospacing="0" w:line="360" w:lineRule="auto"/>
        <w:ind w:firstLineChars="200" w:firstLine="482"/>
        <w:rPr>
          <w:rFonts w:ascii="仿宋" w:eastAsia="仿宋" w:hAnsi="仿宋" w:cs="仿宋"/>
        </w:rPr>
      </w:pPr>
      <w:r>
        <w:rPr>
          <w:rStyle w:val="a4"/>
          <w:rFonts w:ascii="仿宋" w:eastAsia="仿宋" w:hAnsi="仿宋" w:cs="仿宋" w:hint="eastAsia"/>
        </w:rPr>
        <w:t>五、收费标准及方式</w:t>
      </w:r>
    </w:p>
    <w:p w:rsidR="00C36BCD" w:rsidRDefault="006E4EDC">
      <w:pPr>
        <w:pStyle w:val="a3"/>
        <w:widowControl/>
        <w:spacing w:beforeAutospacing="0" w:afterAutospacing="0" w:line="360" w:lineRule="auto"/>
        <w:ind w:firstLineChars="200" w:firstLine="480"/>
        <w:rPr>
          <w:rFonts w:ascii="仿宋" w:eastAsia="仿宋" w:hAnsi="仿宋" w:cs="仿宋"/>
          <w:color w:val="333333"/>
          <w:sz w:val="19"/>
          <w:szCs w:val="19"/>
          <w:shd w:val="clear" w:color="auto" w:fill="FFFFFF"/>
        </w:rPr>
      </w:pPr>
      <w:r>
        <w:rPr>
          <w:rFonts w:ascii="仿宋" w:eastAsia="仿宋" w:hAnsi="仿宋" w:cs="仿宋" w:hint="eastAsia"/>
        </w:rPr>
        <w:t>按闽价〔2000〕费字245号文件规定，收取学费1680元/年</w:t>
      </w:r>
      <w:r>
        <w:rPr>
          <w:rFonts w:ascii="微软雅黑" w:eastAsia="微软雅黑" w:hAnsi="微软雅黑" w:cs="微软雅黑" w:hint="eastAsia"/>
        </w:rPr>
        <w:t>·</w:t>
      </w:r>
      <w:r>
        <w:rPr>
          <w:rFonts w:ascii="仿宋" w:eastAsia="仿宋" w:hAnsi="仿宋" w:cs="仿宋" w:hint="eastAsia"/>
        </w:rPr>
        <w:t>生（若有调整，以省发改委批文为准）。学生可通过关注“福建</w:t>
      </w:r>
      <w:r w:rsidR="003078C9">
        <w:rPr>
          <w:rFonts w:ascii="仿宋" w:eastAsia="仿宋" w:hAnsi="仿宋" w:cs="仿宋" w:hint="eastAsia"/>
        </w:rPr>
        <w:t>理工大学</w:t>
      </w:r>
      <w:r>
        <w:rPr>
          <w:rFonts w:ascii="仿宋" w:eastAsia="仿宋" w:hAnsi="仿宋" w:cs="仿宋" w:hint="eastAsia"/>
        </w:rPr>
        <w:t>财务处”公众号或登录福建</w:t>
      </w:r>
      <w:r w:rsidR="003078C9">
        <w:rPr>
          <w:rFonts w:ascii="仿宋" w:eastAsia="仿宋" w:hAnsi="仿宋" w:cs="仿宋" w:hint="eastAsia"/>
        </w:rPr>
        <w:t>理工大学</w:t>
      </w:r>
      <w:r>
        <w:rPr>
          <w:rFonts w:ascii="仿宋" w:eastAsia="仿宋" w:hAnsi="仿宋" w:cs="仿宋" w:hint="eastAsia"/>
        </w:rPr>
        <w:t>官网进行缴费，</w:t>
      </w:r>
      <w:r>
        <w:rPr>
          <w:rFonts w:ascii="仿宋" w:eastAsia="仿宋" w:hAnsi="仿宋" w:cs="仿宋" w:hint="eastAsia"/>
          <w:color w:val="333333"/>
          <w:shd w:val="clear" w:color="auto" w:fill="FFFFFF"/>
        </w:rPr>
        <w:t>不得由教学点代缴。</w:t>
      </w:r>
    </w:p>
    <w:p w:rsidR="00C36BCD" w:rsidRDefault="00C36BCD">
      <w:pPr>
        <w:pStyle w:val="a3"/>
        <w:widowControl/>
        <w:spacing w:beforeAutospacing="0" w:afterAutospacing="0"/>
        <w:ind w:firstLineChars="200" w:firstLine="380"/>
        <w:rPr>
          <w:rFonts w:ascii="仿宋" w:eastAsia="仿宋" w:hAnsi="仿宋" w:cs="仿宋"/>
          <w:color w:val="333333"/>
          <w:sz w:val="19"/>
          <w:szCs w:val="19"/>
          <w:shd w:val="clear" w:color="auto" w:fill="FFFFFF"/>
        </w:rPr>
      </w:pPr>
    </w:p>
    <w:p w:rsidR="00C36BCD" w:rsidRDefault="00422609">
      <w:pPr>
        <w:pStyle w:val="a3"/>
        <w:widowControl/>
        <w:spacing w:beforeAutospacing="0" w:afterAutospacing="0" w:line="360" w:lineRule="auto"/>
        <w:ind w:firstLineChars="200" w:firstLine="482"/>
        <w:rPr>
          <w:rFonts w:ascii="仿宋" w:eastAsia="仿宋" w:hAnsi="仿宋" w:cs="仿宋"/>
        </w:rPr>
      </w:pPr>
      <w:r>
        <w:rPr>
          <w:rStyle w:val="a4"/>
          <w:rFonts w:ascii="仿宋" w:eastAsia="仿宋" w:hAnsi="仿宋" w:cs="仿宋" w:hint="eastAsia"/>
        </w:rPr>
        <w:t>六、校外</w:t>
      </w:r>
      <w:r>
        <w:rPr>
          <w:rStyle w:val="a4"/>
          <w:rFonts w:ascii="仿宋" w:eastAsia="仿宋" w:hAnsi="仿宋" w:cs="仿宋"/>
        </w:rPr>
        <w:t>教学点</w:t>
      </w:r>
      <w:r>
        <w:rPr>
          <w:rStyle w:val="a4"/>
          <w:rFonts w:ascii="仿宋" w:eastAsia="仿宋" w:hAnsi="仿宋" w:cs="仿宋" w:hint="eastAsia"/>
        </w:rPr>
        <w:t>招生</w:t>
      </w:r>
      <w:r>
        <w:rPr>
          <w:rStyle w:val="a4"/>
          <w:rFonts w:ascii="仿宋" w:eastAsia="仿宋" w:hAnsi="仿宋" w:cs="仿宋"/>
        </w:rPr>
        <w:t>专业及联系方式</w:t>
      </w:r>
    </w:p>
    <w:tbl>
      <w:tblPr>
        <w:tblW w:w="9214" w:type="dxa"/>
        <w:tblInd w:w="226" w:type="dxa"/>
        <w:tblLayout w:type="fixed"/>
        <w:tblCellMar>
          <w:left w:w="0" w:type="dxa"/>
          <w:right w:w="0" w:type="dxa"/>
        </w:tblCellMar>
        <w:tblLook w:val="04A0" w:firstRow="1" w:lastRow="0" w:firstColumn="1" w:lastColumn="0" w:noHBand="0" w:noVBand="1"/>
      </w:tblPr>
      <w:tblGrid>
        <w:gridCol w:w="1701"/>
        <w:gridCol w:w="2693"/>
        <w:gridCol w:w="2410"/>
        <w:gridCol w:w="992"/>
        <w:gridCol w:w="1418"/>
      </w:tblGrid>
      <w:tr w:rsidR="00A06A7D" w:rsidTr="002A4C7D">
        <w:trPr>
          <w:trHeight w:val="792"/>
        </w:trPr>
        <w:tc>
          <w:tcPr>
            <w:tcW w:w="1701" w:type="dxa"/>
            <w:tcBorders>
              <w:top w:val="single" w:sz="4" w:space="0" w:color="000000"/>
              <w:left w:val="single" w:sz="4" w:space="0" w:color="000000"/>
              <w:bottom w:val="single" w:sz="4" w:space="0" w:color="000000"/>
              <w:right w:val="single" w:sz="4" w:space="0" w:color="000000"/>
            </w:tcBorders>
            <w:shd w:val="clear" w:color="auto" w:fill="auto"/>
            <w:tcMar>
              <w:left w:w="84" w:type="dxa"/>
              <w:right w:w="84" w:type="dxa"/>
            </w:tcMar>
            <w:vAlign w:val="center"/>
          </w:tcPr>
          <w:p w:rsidR="00A06A7D" w:rsidRPr="00D94E98" w:rsidRDefault="00422609">
            <w:pPr>
              <w:pStyle w:val="a3"/>
              <w:widowControl/>
              <w:spacing w:beforeAutospacing="0" w:afterAutospacing="0" w:line="360" w:lineRule="auto"/>
              <w:jc w:val="center"/>
              <w:rPr>
                <w:rFonts w:ascii="仿宋" w:eastAsia="仿宋" w:hAnsi="仿宋" w:cs="仿宋"/>
                <w:bCs/>
              </w:rPr>
            </w:pPr>
            <w:r>
              <w:rPr>
                <w:rFonts w:ascii="仿宋" w:eastAsia="仿宋" w:hAnsi="仿宋" w:cs="仿宋" w:hint="eastAsia"/>
                <w:bCs/>
              </w:rPr>
              <w:t>校外</w:t>
            </w:r>
            <w:r>
              <w:rPr>
                <w:rFonts w:ascii="仿宋" w:eastAsia="仿宋" w:hAnsi="仿宋" w:cs="仿宋"/>
                <w:bCs/>
              </w:rPr>
              <w:t>教学点</w:t>
            </w:r>
          </w:p>
        </w:tc>
        <w:tc>
          <w:tcPr>
            <w:tcW w:w="2693" w:type="dxa"/>
            <w:tcBorders>
              <w:top w:val="single" w:sz="4" w:space="0" w:color="000000"/>
              <w:left w:val="inset" w:sz="4" w:space="0" w:color="000000"/>
              <w:bottom w:val="single" w:sz="4" w:space="0" w:color="000000"/>
              <w:right w:val="single" w:sz="4" w:space="0" w:color="000000"/>
            </w:tcBorders>
            <w:shd w:val="clear" w:color="auto" w:fill="auto"/>
            <w:tcMar>
              <w:left w:w="84" w:type="dxa"/>
              <w:right w:w="84" w:type="dxa"/>
            </w:tcMar>
            <w:vAlign w:val="center"/>
          </w:tcPr>
          <w:p w:rsidR="00A06A7D" w:rsidRPr="00D94E98" w:rsidRDefault="00A06A7D">
            <w:pPr>
              <w:pStyle w:val="a3"/>
              <w:widowControl/>
              <w:spacing w:beforeAutospacing="0" w:afterAutospacing="0" w:line="360" w:lineRule="auto"/>
              <w:jc w:val="center"/>
              <w:rPr>
                <w:rFonts w:ascii="仿宋" w:eastAsia="仿宋" w:hAnsi="仿宋" w:cs="仿宋"/>
                <w:bCs/>
              </w:rPr>
            </w:pPr>
            <w:r>
              <w:rPr>
                <w:rFonts w:ascii="仿宋" w:eastAsia="仿宋" w:hAnsi="仿宋" w:cs="仿宋" w:hint="eastAsia"/>
                <w:bCs/>
              </w:rPr>
              <w:t>办学</w:t>
            </w:r>
            <w:r w:rsidRPr="00D94E98">
              <w:rPr>
                <w:rFonts w:ascii="仿宋" w:eastAsia="仿宋" w:hAnsi="仿宋" w:cs="仿宋" w:hint="eastAsia"/>
                <w:bCs/>
              </w:rPr>
              <w:t>地点</w:t>
            </w:r>
          </w:p>
        </w:tc>
        <w:tc>
          <w:tcPr>
            <w:tcW w:w="2410" w:type="dxa"/>
            <w:tcBorders>
              <w:top w:val="single" w:sz="4" w:space="0" w:color="000000"/>
              <w:left w:val="inset" w:sz="4" w:space="0" w:color="000000"/>
              <w:bottom w:val="single" w:sz="4" w:space="0" w:color="000000"/>
              <w:right w:val="inset" w:sz="4" w:space="0" w:color="000000"/>
            </w:tcBorders>
          </w:tcPr>
          <w:p w:rsidR="00A06A7D" w:rsidRPr="00D94E98" w:rsidRDefault="00A06A7D">
            <w:pPr>
              <w:pStyle w:val="a3"/>
              <w:widowControl/>
              <w:spacing w:beforeAutospacing="0" w:afterAutospacing="0" w:line="360" w:lineRule="auto"/>
              <w:jc w:val="center"/>
              <w:rPr>
                <w:rFonts w:ascii="仿宋" w:eastAsia="仿宋" w:hAnsi="仿宋" w:cs="仿宋"/>
                <w:bCs/>
              </w:rPr>
            </w:pPr>
            <w:r>
              <w:rPr>
                <w:rFonts w:ascii="仿宋" w:eastAsia="仿宋" w:hAnsi="仿宋" w:cs="仿宋" w:hint="eastAsia"/>
                <w:bCs/>
              </w:rPr>
              <w:t>招生</w:t>
            </w:r>
            <w:r>
              <w:rPr>
                <w:rFonts w:ascii="仿宋" w:eastAsia="仿宋" w:hAnsi="仿宋" w:cs="仿宋"/>
                <w:bCs/>
              </w:rPr>
              <w:t>专业</w:t>
            </w:r>
          </w:p>
        </w:tc>
        <w:tc>
          <w:tcPr>
            <w:tcW w:w="992" w:type="dxa"/>
            <w:tcBorders>
              <w:top w:val="single" w:sz="4" w:space="0" w:color="000000"/>
              <w:left w:val="inset" w:sz="4" w:space="0" w:color="000000"/>
              <w:bottom w:val="single" w:sz="4" w:space="0" w:color="000000"/>
              <w:right w:val="single" w:sz="4" w:space="0" w:color="000000"/>
            </w:tcBorders>
            <w:shd w:val="clear" w:color="auto" w:fill="auto"/>
            <w:tcMar>
              <w:left w:w="84" w:type="dxa"/>
              <w:right w:w="84" w:type="dxa"/>
            </w:tcMar>
            <w:vAlign w:val="center"/>
          </w:tcPr>
          <w:p w:rsidR="00A06A7D" w:rsidRPr="00D94E98" w:rsidRDefault="00A06A7D">
            <w:pPr>
              <w:pStyle w:val="a3"/>
              <w:widowControl/>
              <w:spacing w:beforeAutospacing="0" w:afterAutospacing="0" w:line="360" w:lineRule="auto"/>
              <w:jc w:val="center"/>
              <w:rPr>
                <w:rFonts w:ascii="仿宋" w:eastAsia="仿宋" w:hAnsi="仿宋" w:cs="仿宋"/>
                <w:bCs/>
              </w:rPr>
            </w:pPr>
            <w:r w:rsidRPr="00D94E98">
              <w:rPr>
                <w:rFonts w:ascii="仿宋" w:eastAsia="仿宋" w:hAnsi="仿宋" w:cs="仿宋" w:hint="eastAsia"/>
                <w:bCs/>
              </w:rPr>
              <w:t>联系人</w:t>
            </w:r>
          </w:p>
        </w:tc>
        <w:tc>
          <w:tcPr>
            <w:tcW w:w="1418" w:type="dxa"/>
            <w:tcBorders>
              <w:top w:val="single" w:sz="4" w:space="0" w:color="000000"/>
              <w:left w:val="inset" w:sz="4" w:space="0" w:color="000000"/>
              <w:bottom w:val="single" w:sz="4" w:space="0" w:color="000000"/>
              <w:right w:val="single" w:sz="4" w:space="0" w:color="000000"/>
            </w:tcBorders>
            <w:shd w:val="clear" w:color="auto" w:fill="auto"/>
            <w:tcMar>
              <w:left w:w="84" w:type="dxa"/>
              <w:right w:w="84" w:type="dxa"/>
            </w:tcMar>
            <w:vAlign w:val="center"/>
          </w:tcPr>
          <w:p w:rsidR="00A06A7D" w:rsidRPr="00D94E98" w:rsidRDefault="00A06A7D">
            <w:pPr>
              <w:pStyle w:val="a3"/>
              <w:widowControl/>
              <w:spacing w:beforeAutospacing="0" w:afterAutospacing="0" w:line="360" w:lineRule="auto"/>
              <w:jc w:val="center"/>
              <w:rPr>
                <w:rFonts w:ascii="仿宋" w:eastAsia="仿宋" w:hAnsi="仿宋" w:cs="仿宋"/>
                <w:bCs/>
              </w:rPr>
            </w:pPr>
            <w:r w:rsidRPr="00D94E98">
              <w:rPr>
                <w:rFonts w:ascii="仿宋" w:eastAsia="仿宋" w:hAnsi="仿宋" w:cs="仿宋" w:hint="eastAsia"/>
                <w:bCs/>
              </w:rPr>
              <w:t>联系电话</w:t>
            </w:r>
          </w:p>
        </w:tc>
      </w:tr>
      <w:tr w:rsidR="00A06A7D" w:rsidTr="000714DA">
        <w:trPr>
          <w:trHeight w:val="664"/>
        </w:trPr>
        <w:tc>
          <w:tcPr>
            <w:tcW w:w="1701" w:type="dxa"/>
            <w:tcBorders>
              <w:top w:val="inset" w:sz="4" w:space="0" w:color="000000"/>
              <w:left w:val="single" w:sz="4" w:space="0" w:color="000000"/>
              <w:bottom w:val="single" w:sz="4" w:space="0" w:color="000000"/>
              <w:right w:val="single" w:sz="4" w:space="0" w:color="000000"/>
            </w:tcBorders>
            <w:shd w:val="clear" w:color="auto" w:fill="auto"/>
            <w:tcMar>
              <w:left w:w="84" w:type="dxa"/>
              <w:right w:w="84" w:type="dxa"/>
            </w:tcMar>
            <w:vAlign w:val="center"/>
          </w:tcPr>
          <w:p w:rsidR="00A06A7D" w:rsidRDefault="00A06A7D" w:rsidP="00A06A7D">
            <w:pPr>
              <w:pStyle w:val="a3"/>
              <w:widowControl/>
              <w:spacing w:beforeAutospacing="0" w:afterAutospacing="0"/>
              <w:jc w:val="center"/>
              <w:rPr>
                <w:rFonts w:ascii="仿宋" w:eastAsia="仿宋" w:hAnsi="仿宋" w:cs="仿宋"/>
                <w:sz w:val="21"/>
                <w:szCs w:val="21"/>
              </w:rPr>
            </w:pPr>
            <w:r>
              <w:rPr>
                <w:rFonts w:ascii="仿宋" w:eastAsia="仿宋" w:hAnsi="仿宋" w:cs="仿宋" w:hint="eastAsia"/>
                <w:sz w:val="21"/>
                <w:szCs w:val="21"/>
              </w:rPr>
              <w:t>福州西岸高等教育培训学校</w:t>
            </w:r>
          </w:p>
        </w:tc>
        <w:tc>
          <w:tcPr>
            <w:tcW w:w="2693" w:type="dxa"/>
            <w:tcBorders>
              <w:top w:val="inset" w:sz="4" w:space="0" w:color="000000"/>
              <w:left w:val="inset" w:sz="4" w:space="0" w:color="000000"/>
              <w:bottom w:val="single" w:sz="4" w:space="0" w:color="000000"/>
              <w:right w:val="single" w:sz="4" w:space="0" w:color="000000"/>
            </w:tcBorders>
            <w:shd w:val="clear" w:color="auto" w:fill="auto"/>
            <w:tcMar>
              <w:left w:w="84" w:type="dxa"/>
              <w:right w:w="84" w:type="dxa"/>
            </w:tcMar>
            <w:vAlign w:val="center"/>
          </w:tcPr>
          <w:p w:rsidR="00A06A7D" w:rsidRDefault="00686A35">
            <w:pPr>
              <w:pStyle w:val="a3"/>
              <w:widowControl/>
              <w:spacing w:beforeAutospacing="0" w:afterAutospacing="0"/>
              <w:rPr>
                <w:rFonts w:ascii="仿宋" w:eastAsia="仿宋" w:hAnsi="仿宋" w:cs="仿宋"/>
                <w:sz w:val="21"/>
                <w:szCs w:val="21"/>
              </w:rPr>
            </w:pPr>
            <w:r>
              <w:rPr>
                <w:rFonts w:ascii="仿宋" w:eastAsia="仿宋" w:hAnsi="仿宋" w:cs="仿宋" w:hint="eastAsia"/>
                <w:sz w:val="21"/>
                <w:szCs w:val="21"/>
              </w:rPr>
              <w:t>福州市</w:t>
            </w:r>
            <w:r>
              <w:rPr>
                <w:rFonts w:ascii="仿宋" w:eastAsia="仿宋" w:hAnsi="仿宋" w:cs="仿宋"/>
                <w:sz w:val="21"/>
                <w:szCs w:val="21"/>
              </w:rPr>
              <w:t>鼓楼区五</w:t>
            </w:r>
            <w:r>
              <w:rPr>
                <w:rFonts w:ascii="仿宋" w:eastAsia="仿宋" w:hAnsi="仿宋" w:cs="仿宋" w:hint="eastAsia"/>
                <w:sz w:val="21"/>
                <w:szCs w:val="21"/>
              </w:rPr>
              <w:t>凤</w:t>
            </w:r>
            <w:r>
              <w:rPr>
                <w:rFonts w:ascii="仿宋" w:eastAsia="仿宋" w:hAnsi="仿宋" w:cs="仿宋"/>
                <w:sz w:val="21"/>
                <w:szCs w:val="21"/>
              </w:rPr>
              <w:t>街道软件园大道</w:t>
            </w:r>
            <w:r>
              <w:rPr>
                <w:rFonts w:ascii="仿宋" w:eastAsia="仿宋" w:hAnsi="仿宋" w:cs="仿宋" w:hint="eastAsia"/>
                <w:sz w:val="21"/>
                <w:szCs w:val="21"/>
              </w:rPr>
              <w:t>89号</w:t>
            </w:r>
            <w:r>
              <w:rPr>
                <w:rFonts w:ascii="仿宋" w:eastAsia="仿宋" w:hAnsi="仿宋" w:cs="仿宋"/>
                <w:sz w:val="21"/>
                <w:szCs w:val="21"/>
              </w:rPr>
              <w:t>福州软件园</w:t>
            </w:r>
            <w:r>
              <w:rPr>
                <w:rFonts w:ascii="仿宋" w:eastAsia="仿宋" w:hAnsi="仿宋" w:cs="仿宋" w:hint="eastAsia"/>
                <w:sz w:val="21"/>
                <w:szCs w:val="21"/>
              </w:rPr>
              <w:t>C区</w:t>
            </w:r>
            <w:r>
              <w:rPr>
                <w:rFonts w:ascii="仿宋" w:eastAsia="仿宋" w:hAnsi="仿宋" w:cs="仿宋"/>
                <w:sz w:val="21"/>
                <w:szCs w:val="21"/>
              </w:rPr>
              <w:t>福建工程学院国际学院</w:t>
            </w:r>
            <w:r>
              <w:rPr>
                <w:rFonts w:ascii="仿宋" w:eastAsia="仿宋" w:hAnsi="仿宋" w:cs="仿宋" w:hint="eastAsia"/>
                <w:sz w:val="21"/>
                <w:szCs w:val="21"/>
              </w:rPr>
              <w:t>铜</w:t>
            </w:r>
            <w:r>
              <w:rPr>
                <w:rFonts w:ascii="仿宋" w:eastAsia="仿宋" w:hAnsi="仿宋" w:cs="仿宋"/>
                <w:sz w:val="21"/>
                <w:szCs w:val="21"/>
              </w:rPr>
              <w:t>盘</w:t>
            </w:r>
            <w:r>
              <w:rPr>
                <w:rFonts w:ascii="仿宋" w:eastAsia="仿宋" w:hAnsi="仿宋" w:cs="仿宋" w:hint="eastAsia"/>
                <w:sz w:val="21"/>
                <w:szCs w:val="21"/>
              </w:rPr>
              <w:t>校区47号</w:t>
            </w:r>
            <w:r>
              <w:rPr>
                <w:rFonts w:ascii="仿宋" w:eastAsia="仿宋" w:hAnsi="仿宋" w:cs="仿宋"/>
                <w:sz w:val="21"/>
                <w:szCs w:val="21"/>
              </w:rPr>
              <w:t>公寓楼</w:t>
            </w:r>
            <w:r>
              <w:rPr>
                <w:rFonts w:ascii="仿宋" w:eastAsia="仿宋" w:hAnsi="仿宋" w:cs="仿宋" w:hint="eastAsia"/>
                <w:sz w:val="21"/>
                <w:szCs w:val="21"/>
              </w:rPr>
              <w:t>1号</w:t>
            </w:r>
            <w:r>
              <w:rPr>
                <w:rFonts w:ascii="仿宋" w:eastAsia="仿宋" w:hAnsi="仿宋" w:cs="仿宋"/>
                <w:sz w:val="21"/>
                <w:szCs w:val="21"/>
              </w:rPr>
              <w:t>门</w:t>
            </w:r>
          </w:p>
        </w:tc>
        <w:tc>
          <w:tcPr>
            <w:tcW w:w="2410" w:type="dxa"/>
            <w:tcBorders>
              <w:top w:val="inset" w:sz="4" w:space="0" w:color="000000"/>
              <w:left w:val="inset" w:sz="4" w:space="0" w:color="000000"/>
              <w:bottom w:val="single" w:sz="4" w:space="0" w:color="000000"/>
              <w:right w:val="inset" w:sz="4" w:space="0" w:color="000000"/>
            </w:tcBorders>
          </w:tcPr>
          <w:p w:rsidR="00A06A7D" w:rsidRDefault="000714DA">
            <w:pPr>
              <w:pStyle w:val="a3"/>
              <w:widowControl/>
              <w:spacing w:beforeAutospacing="0" w:afterAutospacing="0"/>
              <w:jc w:val="center"/>
              <w:rPr>
                <w:rFonts w:ascii="仿宋" w:eastAsia="仿宋" w:hAnsi="仿宋" w:cs="仿宋"/>
                <w:sz w:val="21"/>
                <w:szCs w:val="21"/>
              </w:rPr>
            </w:pPr>
            <w:r>
              <w:rPr>
                <w:rFonts w:ascii="仿宋" w:eastAsia="仿宋" w:hAnsi="仿宋" w:cs="仿宋" w:hint="eastAsia"/>
                <w:sz w:val="21"/>
                <w:szCs w:val="21"/>
              </w:rPr>
              <w:t>土木</w:t>
            </w:r>
            <w:r>
              <w:rPr>
                <w:rFonts w:ascii="仿宋" w:eastAsia="仿宋" w:hAnsi="仿宋" w:cs="仿宋"/>
                <w:sz w:val="21"/>
                <w:szCs w:val="21"/>
              </w:rPr>
              <w:t>工程、工程造价、工程管理</w:t>
            </w:r>
            <w:r>
              <w:rPr>
                <w:rFonts w:ascii="仿宋" w:eastAsia="仿宋" w:hAnsi="仿宋" w:cs="仿宋" w:hint="eastAsia"/>
                <w:sz w:val="21"/>
                <w:szCs w:val="21"/>
              </w:rPr>
              <w:t>、</w:t>
            </w:r>
            <w:r>
              <w:rPr>
                <w:rFonts w:ascii="仿宋" w:eastAsia="仿宋" w:hAnsi="仿宋" w:cs="仿宋"/>
                <w:sz w:val="21"/>
                <w:szCs w:val="21"/>
              </w:rPr>
              <w:t>给排水科学与工程、电气工程及其自动化、机械设计制造及其自动化、材料成型及控制工程</w:t>
            </w:r>
          </w:p>
        </w:tc>
        <w:tc>
          <w:tcPr>
            <w:tcW w:w="992" w:type="dxa"/>
            <w:tcBorders>
              <w:top w:val="inset" w:sz="4" w:space="0" w:color="000000"/>
              <w:left w:val="inset" w:sz="4" w:space="0" w:color="000000"/>
              <w:bottom w:val="single" w:sz="4" w:space="0" w:color="000000"/>
              <w:right w:val="single" w:sz="4" w:space="0" w:color="000000"/>
            </w:tcBorders>
            <w:shd w:val="clear" w:color="auto" w:fill="auto"/>
            <w:tcMar>
              <w:left w:w="84" w:type="dxa"/>
              <w:right w:w="84" w:type="dxa"/>
            </w:tcMar>
            <w:vAlign w:val="center"/>
          </w:tcPr>
          <w:p w:rsidR="00A06A7D" w:rsidRDefault="00A06A7D">
            <w:pPr>
              <w:pStyle w:val="a3"/>
              <w:widowControl/>
              <w:spacing w:beforeAutospacing="0" w:afterAutospacing="0"/>
              <w:jc w:val="center"/>
              <w:rPr>
                <w:rFonts w:ascii="仿宋" w:eastAsia="仿宋" w:hAnsi="仿宋" w:cs="仿宋"/>
                <w:sz w:val="21"/>
                <w:szCs w:val="21"/>
              </w:rPr>
            </w:pPr>
            <w:r>
              <w:rPr>
                <w:rFonts w:ascii="仿宋" w:eastAsia="仿宋" w:hAnsi="仿宋" w:cs="仿宋" w:hint="eastAsia"/>
                <w:sz w:val="21"/>
                <w:szCs w:val="21"/>
              </w:rPr>
              <w:t>唐老师</w:t>
            </w:r>
          </w:p>
        </w:tc>
        <w:tc>
          <w:tcPr>
            <w:tcW w:w="1418" w:type="dxa"/>
            <w:tcBorders>
              <w:top w:val="inset" w:sz="4" w:space="0" w:color="000000"/>
              <w:left w:val="inset" w:sz="4" w:space="0" w:color="000000"/>
              <w:bottom w:val="single" w:sz="4" w:space="0" w:color="000000"/>
              <w:right w:val="single" w:sz="4" w:space="0" w:color="000000"/>
            </w:tcBorders>
            <w:shd w:val="clear" w:color="auto" w:fill="auto"/>
            <w:tcMar>
              <w:left w:w="84" w:type="dxa"/>
              <w:right w:w="84" w:type="dxa"/>
            </w:tcMar>
            <w:vAlign w:val="center"/>
          </w:tcPr>
          <w:p w:rsidR="00A06A7D" w:rsidRDefault="00A06A7D">
            <w:pPr>
              <w:pStyle w:val="a3"/>
              <w:widowControl/>
              <w:spacing w:beforeAutospacing="0" w:afterAutospacing="0"/>
              <w:jc w:val="center"/>
              <w:rPr>
                <w:rFonts w:ascii="仿宋" w:eastAsia="仿宋" w:hAnsi="仿宋" w:cs="仿宋"/>
                <w:sz w:val="21"/>
                <w:szCs w:val="21"/>
              </w:rPr>
            </w:pPr>
            <w:r>
              <w:rPr>
                <w:rFonts w:ascii="仿宋" w:eastAsia="仿宋" w:hAnsi="仿宋" w:cs="仿宋" w:hint="eastAsia"/>
                <w:sz w:val="21"/>
                <w:szCs w:val="21"/>
              </w:rPr>
              <w:t>13328206050</w:t>
            </w:r>
          </w:p>
        </w:tc>
      </w:tr>
      <w:tr w:rsidR="00A06A7D" w:rsidTr="000714DA">
        <w:trPr>
          <w:trHeight w:val="700"/>
        </w:trPr>
        <w:tc>
          <w:tcPr>
            <w:tcW w:w="1701" w:type="dxa"/>
            <w:tcBorders>
              <w:top w:val="inset" w:sz="4" w:space="0" w:color="000000"/>
              <w:left w:val="single" w:sz="4" w:space="0" w:color="000000"/>
              <w:bottom w:val="inset" w:sz="4" w:space="0" w:color="000000"/>
              <w:right w:val="single" w:sz="4" w:space="0" w:color="000000"/>
            </w:tcBorders>
            <w:shd w:val="clear" w:color="auto" w:fill="auto"/>
            <w:tcMar>
              <w:left w:w="84" w:type="dxa"/>
              <w:right w:w="84" w:type="dxa"/>
            </w:tcMar>
            <w:vAlign w:val="center"/>
          </w:tcPr>
          <w:p w:rsidR="00A06A7D" w:rsidRDefault="00A06A7D">
            <w:pPr>
              <w:pStyle w:val="a3"/>
              <w:widowControl/>
              <w:spacing w:beforeAutospacing="0" w:afterAutospacing="0"/>
              <w:jc w:val="center"/>
              <w:rPr>
                <w:rFonts w:ascii="仿宋" w:eastAsia="仿宋" w:hAnsi="仿宋" w:cs="仿宋"/>
                <w:sz w:val="21"/>
                <w:szCs w:val="21"/>
              </w:rPr>
            </w:pPr>
            <w:r>
              <w:rPr>
                <w:rFonts w:ascii="仿宋" w:eastAsia="仿宋" w:hAnsi="仿宋" w:cs="仿宋" w:hint="eastAsia"/>
                <w:sz w:val="21"/>
                <w:szCs w:val="21"/>
              </w:rPr>
              <w:t>厦门兴</w:t>
            </w:r>
            <w:r>
              <w:rPr>
                <w:rFonts w:ascii="仿宋" w:eastAsia="仿宋" w:hAnsi="仿宋" w:cs="仿宋"/>
                <w:sz w:val="21"/>
                <w:szCs w:val="21"/>
              </w:rPr>
              <w:t>才职业技术学院</w:t>
            </w:r>
          </w:p>
        </w:tc>
        <w:tc>
          <w:tcPr>
            <w:tcW w:w="2693" w:type="dxa"/>
            <w:tcBorders>
              <w:top w:val="inset" w:sz="4" w:space="0" w:color="000000"/>
              <w:left w:val="inset" w:sz="4" w:space="0" w:color="000000"/>
              <w:bottom w:val="inset" w:sz="4" w:space="0" w:color="000000"/>
              <w:right w:val="single" w:sz="4" w:space="0" w:color="000000"/>
            </w:tcBorders>
            <w:shd w:val="clear" w:color="auto" w:fill="auto"/>
            <w:tcMar>
              <w:left w:w="84" w:type="dxa"/>
              <w:right w:w="84" w:type="dxa"/>
            </w:tcMar>
            <w:vAlign w:val="center"/>
          </w:tcPr>
          <w:p w:rsidR="00A06A7D" w:rsidRDefault="008C4383">
            <w:pPr>
              <w:pStyle w:val="a3"/>
              <w:widowControl/>
              <w:spacing w:beforeAutospacing="0" w:afterAutospacing="0"/>
              <w:rPr>
                <w:rFonts w:ascii="仿宋" w:eastAsia="仿宋" w:hAnsi="仿宋" w:cs="仿宋"/>
                <w:sz w:val="21"/>
                <w:szCs w:val="21"/>
              </w:rPr>
            </w:pPr>
            <w:r>
              <w:rPr>
                <w:rFonts w:ascii="仿宋" w:eastAsia="仿宋" w:hAnsi="仿宋" w:cs="仿宋" w:hint="eastAsia"/>
                <w:sz w:val="21"/>
                <w:szCs w:val="21"/>
              </w:rPr>
              <w:t>厦门市</w:t>
            </w:r>
            <w:r>
              <w:rPr>
                <w:rFonts w:ascii="仿宋" w:eastAsia="仿宋" w:hAnsi="仿宋" w:cs="仿宋"/>
                <w:sz w:val="21"/>
                <w:szCs w:val="21"/>
              </w:rPr>
              <w:t>集美区后溪镇兴溪路</w:t>
            </w:r>
            <w:r>
              <w:rPr>
                <w:rFonts w:ascii="仿宋" w:eastAsia="仿宋" w:hAnsi="仿宋" w:cs="仿宋" w:hint="eastAsia"/>
                <w:sz w:val="21"/>
                <w:szCs w:val="21"/>
              </w:rPr>
              <w:t>879-889号</w:t>
            </w:r>
          </w:p>
        </w:tc>
        <w:tc>
          <w:tcPr>
            <w:tcW w:w="2410" w:type="dxa"/>
            <w:tcBorders>
              <w:top w:val="inset" w:sz="4" w:space="0" w:color="000000"/>
              <w:left w:val="inset" w:sz="4" w:space="0" w:color="000000"/>
              <w:bottom w:val="inset" w:sz="4" w:space="0" w:color="000000"/>
              <w:right w:val="inset" w:sz="4" w:space="0" w:color="000000"/>
            </w:tcBorders>
          </w:tcPr>
          <w:p w:rsidR="00A06A7D" w:rsidRDefault="000714DA">
            <w:pPr>
              <w:pStyle w:val="a3"/>
              <w:widowControl/>
              <w:spacing w:beforeAutospacing="0" w:afterAutospacing="0"/>
              <w:jc w:val="center"/>
              <w:rPr>
                <w:rFonts w:ascii="仿宋" w:eastAsia="仿宋" w:hAnsi="仿宋" w:cs="仿宋"/>
                <w:sz w:val="21"/>
                <w:szCs w:val="21"/>
              </w:rPr>
            </w:pPr>
            <w:r>
              <w:rPr>
                <w:rFonts w:ascii="仿宋" w:eastAsia="仿宋" w:hAnsi="仿宋" w:cs="仿宋"/>
                <w:sz w:val="21"/>
                <w:szCs w:val="21"/>
              </w:rPr>
              <w:t>工程管理</w:t>
            </w:r>
            <w:r>
              <w:rPr>
                <w:rFonts w:ascii="仿宋" w:eastAsia="仿宋" w:hAnsi="仿宋" w:cs="仿宋" w:hint="eastAsia"/>
                <w:sz w:val="21"/>
                <w:szCs w:val="21"/>
              </w:rPr>
              <w:t>、工商</w:t>
            </w:r>
            <w:r>
              <w:rPr>
                <w:rFonts w:ascii="仿宋" w:eastAsia="仿宋" w:hAnsi="仿宋" w:cs="仿宋"/>
                <w:sz w:val="21"/>
                <w:szCs w:val="21"/>
              </w:rPr>
              <w:t>管理、给排水科学与工程、电气工程及其自动化、材料成型及控制工程</w:t>
            </w:r>
          </w:p>
        </w:tc>
        <w:tc>
          <w:tcPr>
            <w:tcW w:w="992" w:type="dxa"/>
            <w:tcBorders>
              <w:top w:val="inset" w:sz="4" w:space="0" w:color="000000"/>
              <w:left w:val="inset" w:sz="4" w:space="0" w:color="000000"/>
              <w:bottom w:val="inset" w:sz="4" w:space="0" w:color="000000"/>
              <w:right w:val="single" w:sz="4" w:space="0" w:color="000000"/>
            </w:tcBorders>
            <w:shd w:val="clear" w:color="auto" w:fill="auto"/>
            <w:tcMar>
              <w:left w:w="84" w:type="dxa"/>
              <w:right w:w="84" w:type="dxa"/>
            </w:tcMar>
            <w:vAlign w:val="center"/>
          </w:tcPr>
          <w:p w:rsidR="00A06A7D" w:rsidRDefault="008C4383">
            <w:pPr>
              <w:pStyle w:val="a3"/>
              <w:widowControl/>
              <w:spacing w:beforeAutospacing="0" w:afterAutospacing="0"/>
              <w:jc w:val="center"/>
              <w:rPr>
                <w:rFonts w:ascii="仿宋" w:eastAsia="仿宋" w:hAnsi="仿宋" w:cs="仿宋"/>
                <w:sz w:val="21"/>
                <w:szCs w:val="21"/>
              </w:rPr>
            </w:pPr>
            <w:r>
              <w:rPr>
                <w:rFonts w:ascii="仿宋" w:eastAsia="仿宋" w:hAnsi="仿宋" w:cs="仿宋" w:hint="eastAsia"/>
                <w:sz w:val="21"/>
                <w:szCs w:val="21"/>
              </w:rPr>
              <w:t>罗</w:t>
            </w:r>
            <w:r>
              <w:rPr>
                <w:rFonts w:ascii="仿宋" w:eastAsia="仿宋" w:hAnsi="仿宋" w:cs="仿宋"/>
                <w:sz w:val="21"/>
                <w:szCs w:val="21"/>
              </w:rPr>
              <w:t>老师</w:t>
            </w:r>
          </w:p>
        </w:tc>
        <w:tc>
          <w:tcPr>
            <w:tcW w:w="1418" w:type="dxa"/>
            <w:tcBorders>
              <w:top w:val="inset" w:sz="4" w:space="0" w:color="000000"/>
              <w:left w:val="inset" w:sz="4" w:space="0" w:color="000000"/>
              <w:bottom w:val="inset" w:sz="4" w:space="0" w:color="000000"/>
              <w:right w:val="single" w:sz="4" w:space="0" w:color="000000"/>
            </w:tcBorders>
            <w:shd w:val="clear" w:color="auto" w:fill="auto"/>
            <w:tcMar>
              <w:left w:w="84" w:type="dxa"/>
              <w:right w:w="84" w:type="dxa"/>
            </w:tcMar>
            <w:vAlign w:val="center"/>
          </w:tcPr>
          <w:p w:rsidR="00A06A7D" w:rsidRDefault="008C4383">
            <w:pPr>
              <w:pStyle w:val="a3"/>
              <w:widowControl/>
              <w:spacing w:beforeAutospacing="0" w:afterAutospacing="0"/>
              <w:jc w:val="center"/>
              <w:rPr>
                <w:rFonts w:ascii="仿宋" w:eastAsia="仿宋" w:hAnsi="仿宋" w:cs="仿宋"/>
                <w:sz w:val="21"/>
                <w:szCs w:val="21"/>
              </w:rPr>
            </w:pPr>
            <w:r>
              <w:rPr>
                <w:rFonts w:ascii="仿宋" w:eastAsia="仿宋" w:hAnsi="仿宋" w:cs="仿宋" w:hint="eastAsia"/>
                <w:sz w:val="21"/>
                <w:szCs w:val="21"/>
              </w:rPr>
              <w:t>13696966321</w:t>
            </w:r>
          </w:p>
        </w:tc>
      </w:tr>
      <w:tr w:rsidR="00A06A7D" w:rsidTr="000714DA">
        <w:trPr>
          <w:trHeight w:val="761"/>
        </w:trPr>
        <w:tc>
          <w:tcPr>
            <w:tcW w:w="1701" w:type="dxa"/>
            <w:tcBorders>
              <w:top w:val="inset" w:sz="4" w:space="0" w:color="000000"/>
              <w:left w:val="single" w:sz="4" w:space="0" w:color="000000"/>
              <w:bottom w:val="inset" w:sz="4" w:space="0" w:color="000000"/>
              <w:right w:val="single" w:sz="4" w:space="0" w:color="000000"/>
            </w:tcBorders>
            <w:shd w:val="clear" w:color="auto" w:fill="auto"/>
            <w:tcMar>
              <w:left w:w="84" w:type="dxa"/>
              <w:right w:w="84" w:type="dxa"/>
            </w:tcMar>
            <w:vAlign w:val="center"/>
          </w:tcPr>
          <w:p w:rsidR="00A06A7D" w:rsidRDefault="00A06A7D" w:rsidP="00A06A7D">
            <w:pPr>
              <w:pStyle w:val="a3"/>
              <w:widowControl/>
              <w:spacing w:beforeAutospacing="0" w:afterAutospacing="0"/>
              <w:jc w:val="center"/>
              <w:rPr>
                <w:rFonts w:ascii="仿宋" w:eastAsia="仿宋" w:hAnsi="仿宋" w:cs="仿宋"/>
                <w:sz w:val="21"/>
                <w:szCs w:val="21"/>
              </w:rPr>
            </w:pPr>
            <w:r>
              <w:rPr>
                <w:rFonts w:ascii="仿宋" w:eastAsia="仿宋" w:hAnsi="仿宋" w:cs="仿宋" w:hint="eastAsia"/>
                <w:sz w:val="21"/>
                <w:szCs w:val="21"/>
              </w:rPr>
              <w:t>宁德开放大学</w:t>
            </w:r>
          </w:p>
        </w:tc>
        <w:tc>
          <w:tcPr>
            <w:tcW w:w="2693" w:type="dxa"/>
            <w:tcBorders>
              <w:top w:val="inset" w:sz="4" w:space="0" w:color="000000"/>
              <w:left w:val="inset" w:sz="4" w:space="0" w:color="000000"/>
              <w:bottom w:val="inset" w:sz="4" w:space="0" w:color="000000"/>
              <w:right w:val="single" w:sz="4" w:space="0" w:color="000000"/>
            </w:tcBorders>
            <w:shd w:val="clear" w:color="auto" w:fill="auto"/>
            <w:tcMar>
              <w:left w:w="84" w:type="dxa"/>
              <w:right w:w="84" w:type="dxa"/>
            </w:tcMar>
            <w:vAlign w:val="center"/>
          </w:tcPr>
          <w:p w:rsidR="00A06A7D" w:rsidRDefault="00B71B18">
            <w:pPr>
              <w:pStyle w:val="a3"/>
              <w:widowControl/>
              <w:spacing w:beforeAutospacing="0" w:afterAutospacing="0"/>
              <w:rPr>
                <w:rFonts w:ascii="仿宋" w:eastAsia="仿宋" w:hAnsi="仿宋" w:cs="仿宋"/>
                <w:sz w:val="21"/>
                <w:szCs w:val="21"/>
              </w:rPr>
            </w:pPr>
            <w:r>
              <w:rPr>
                <w:rFonts w:ascii="仿宋" w:eastAsia="仿宋" w:hAnsi="仿宋" w:cs="仿宋" w:hint="eastAsia"/>
                <w:sz w:val="21"/>
                <w:szCs w:val="21"/>
              </w:rPr>
              <w:t>宁德市蕉城</w:t>
            </w:r>
            <w:r>
              <w:rPr>
                <w:rFonts w:ascii="仿宋" w:eastAsia="仿宋" w:hAnsi="仿宋" w:cs="仿宋"/>
                <w:sz w:val="21"/>
                <w:szCs w:val="21"/>
              </w:rPr>
              <w:t>区蕉城南路</w:t>
            </w:r>
            <w:r>
              <w:rPr>
                <w:rFonts w:ascii="仿宋" w:eastAsia="仿宋" w:hAnsi="仿宋" w:cs="仿宋" w:hint="eastAsia"/>
                <w:sz w:val="21"/>
                <w:szCs w:val="21"/>
              </w:rPr>
              <w:t>55号</w:t>
            </w:r>
          </w:p>
        </w:tc>
        <w:tc>
          <w:tcPr>
            <w:tcW w:w="2410" w:type="dxa"/>
            <w:tcBorders>
              <w:top w:val="inset" w:sz="4" w:space="0" w:color="000000"/>
              <w:left w:val="inset" w:sz="4" w:space="0" w:color="000000"/>
              <w:bottom w:val="inset" w:sz="4" w:space="0" w:color="000000"/>
              <w:right w:val="inset" w:sz="4" w:space="0" w:color="000000"/>
            </w:tcBorders>
          </w:tcPr>
          <w:p w:rsidR="00A06A7D" w:rsidRDefault="000714DA">
            <w:pPr>
              <w:pStyle w:val="a3"/>
              <w:widowControl/>
              <w:spacing w:beforeAutospacing="0" w:afterAutospacing="0"/>
              <w:jc w:val="center"/>
              <w:rPr>
                <w:rFonts w:ascii="仿宋" w:eastAsia="仿宋" w:hAnsi="仿宋" w:cs="仿宋"/>
                <w:sz w:val="21"/>
                <w:szCs w:val="21"/>
              </w:rPr>
            </w:pPr>
            <w:r>
              <w:rPr>
                <w:rFonts w:ascii="仿宋" w:eastAsia="仿宋" w:hAnsi="仿宋" w:cs="仿宋" w:hint="eastAsia"/>
                <w:sz w:val="21"/>
                <w:szCs w:val="21"/>
              </w:rPr>
              <w:t>工程</w:t>
            </w:r>
            <w:r>
              <w:rPr>
                <w:rFonts w:ascii="仿宋" w:eastAsia="仿宋" w:hAnsi="仿宋" w:cs="仿宋"/>
                <w:sz w:val="21"/>
                <w:szCs w:val="21"/>
              </w:rPr>
              <w:t>管理</w:t>
            </w:r>
            <w:r>
              <w:rPr>
                <w:rFonts w:ascii="仿宋" w:eastAsia="仿宋" w:hAnsi="仿宋" w:cs="仿宋" w:hint="eastAsia"/>
                <w:sz w:val="21"/>
                <w:szCs w:val="21"/>
              </w:rPr>
              <w:t>、</w:t>
            </w:r>
            <w:r>
              <w:rPr>
                <w:rFonts w:ascii="仿宋" w:eastAsia="仿宋" w:hAnsi="仿宋" w:cs="仿宋"/>
                <w:sz w:val="21"/>
                <w:szCs w:val="21"/>
              </w:rPr>
              <w:t>电气工程及其自动化</w:t>
            </w:r>
            <w:r>
              <w:rPr>
                <w:rFonts w:ascii="仿宋" w:eastAsia="仿宋" w:hAnsi="仿宋" w:cs="仿宋" w:hint="eastAsia"/>
                <w:sz w:val="21"/>
                <w:szCs w:val="21"/>
              </w:rPr>
              <w:t>、</w:t>
            </w:r>
            <w:r>
              <w:rPr>
                <w:rFonts w:ascii="仿宋" w:eastAsia="仿宋" w:hAnsi="仿宋" w:cs="仿宋"/>
                <w:sz w:val="21"/>
                <w:szCs w:val="21"/>
              </w:rPr>
              <w:t>机械设计制造及其自动化</w:t>
            </w:r>
            <w:r>
              <w:rPr>
                <w:rFonts w:ascii="仿宋" w:eastAsia="仿宋" w:hAnsi="仿宋" w:cs="仿宋" w:hint="eastAsia"/>
                <w:sz w:val="21"/>
                <w:szCs w:val="21"/>
              </w:rPr>
              <w:t>、</w:t>
            </w:r>
            <w:r>
              <w:rPr>
                <w:rFonts w:ascii="仿宋" w:eastAsia="仿宋" w:hAnsi="仿宋" w:cs="仿宋"/>
                <w:sz w:val="21"/>
                <w:szCs w:val="21"/>
              </w:rPr>
              <w:t>材料成型及控制工程</w:t>
            </w:r>
          </w:p>
        </w:tc>
        <w:tc>
          <w:tcPr>
            <w:tcW w:w="992" w:type="dxa"/>
            <w:tcBorders>
              <w:top w:val="inset" w:sz="4" w:space="0" w:color="000000"/>
              <w:left w:val="inset" w:sz="4" w:space="0" w:color="000000"/>
              <w:bottom w:val="inset" w:sz="4" w:space="0" w:color="000000"/>
              <w:right w:val="single" w:sz="4" w:space="0" w:color="000000"/>
            </w:tcBorders>
            <w:shd w:val="clear" w:color="auto" w:fill="auto"/>
            <w:tcMar>
              <w:left w:w="84" w:type="dxa"/>
              <w:right w:w="84" w:type="dxa"/>
            </w:tcMar>
            <w:vAlign w:val="center"/>
          </w:tcPr>
          <w:p w:rsidR="00A06A7D" w:rsidRDefault="00B71B18">
            <w:pPr>
              <w:pStyle w:val="a3"/>
              <w:widowControl/>
              <w:spacing w:beforeAutospacing="0" w:afterAutospacing="0"/>
              <w:jc w:val="center"/>
              <w:rPr>
                <w:rFonts w:ascii="仿宋" w:eastAsia="仿宋" w:hAnsi="仿宋" w:cs="仿宋"/>
                <w:sz w:val="21"/>
                <w:szCs w:val="21"/>
              </w:rPr>
            </w:pPr>
            <w:r>
              <w:rPr>
                <w:rFonts w:ascii="仿宋" w:eastAsia="仿宋" w:hAnsi="仿宋" w:cs="仿宋" w:hint="eastAsia"/>
                <w:sz w:val="21"/>
                <w:szCs w:val="21"/>
              </w:rPr>
              <w:t>李</w:t>
            </w:r>
            <w:r>
              <w:rPr>
                <w:rFonts w:ascii="仿宋" w:eastAsia="仿宋" w:hAnsi="仿宋" w:cs="仿宋"/>
                <w:sz w:val="21"/>
                <w:szCs w:val="21"/>
              </w:rPr>
              <w:t>老师</w:t>
            </w:r>
          </w:p>
        </w:tc>
        <w:tc>
          <w:tcPr>
            <w:tcW w:w="1418" w:type="dxa"/>
            <w:tcBorders>
              <w:top w:val="inset" w:sz="4" w:space="0" w:color="000000"/>
              <w:left w:val="inset" w:sz="4" w:space="0" w:color="000000"/>
              <w:bottom w:val="inset" w:sz="4" w:space="0" w:color="000000"/>
              <w:right w:val="single" w:sz="4" w:space="0" w:color="000000"/>
            </w:tcBorders>
            <w:shd w:val="clear" w:color="auto" w:fill="auto"/>
            <w:tcMar>
              <w:left w:w="84" w:type="dxa"/>
              <w:right w:w="84" w:type="dxa"/>
            </w:tcMar>
            <w:vAlign w:val="center"/>
          </w:tcPr>
          <w:p w:rsidR="00A06A7D" w:rsidRDefault="00B71B18">
            <w:pPr>
              <w:pStyle w:val="a3"/>
              <w:widowControl/>
              <w:spacing w:beforeAutospacing="0" w:afterAutospacing="0"/>
              <w:jc w:val="center"/>
              <w:rPr>
                <w:rFonts w:ascii="仿宋" w:eastAsia="仿宋" w:hAnsi="仿宋" w:cs="仿宋"/>
                <w:sz w:val="21"/>
                <w:szCs w:val="21"/>
              </w:rPr>
            </w:pPr>
            <w:r>
              <w:rPr>
                <w:rFonts w:ascii="仿宋" w:eastAsia="仿宋" w:hAnsi="仿宋" w:cs="仿宋" w:hint="eastAsia"/>
                <w:sz w:val="21"/>
                <w:szCs w:val="21"/>
              </w:rPr>
              <w:t>139505769</w:t>
            </w:r>
            <w:r>
              <w:rPr>
                <w:rFonts w:ascii="仿宋" w:eastAsia="仿宋" w:hAnsi="仿宋" w:cs="仿宋"/>
                <w:sz w:val="21"/>
                <w:szCs w:val="21"/>
              </w:rPr>
              <w:t>96</w:t>
            </w:r>
          </w:p>
        </w:tc>
      </w:tr>
    </w:tbl>
    <w:p w:rsidR="00C36BCD" w:rsidRDefault="00C36BCD">
      <w:pPr>
        <w:pStyle w:val="a3"/>
        <w:widowControl/>
        <w:spacing w:beforeAutospacing="0" w:afterAutospacing="0"/>
        <w:ind w:firstLineChars="196" w:firstLine="472"/>
        <w:rPr>
          <w:rStyle w:val="a4"/>
          <w:rFonts w:ascii="仿宋" w:eastAsia="仿宋" w:hAnsi="仿宋" w:cs="仿宋"/>
        </w:rPr>
      </w:pPr>
    </w:p>
    <w:p w:rsidR="002A4C7D" w:rsidRDefault="002A4C7D">
      <w:pPr>
        <w:pStyle w:val="a3"/>
        <w:widowControl/>
        <w:spacing w:beforeAutospacing="0" w:afterAutospacing="0" w:line="360" w:lineRule="auto"/>
        <w:ind w:firstLineChars="196" w:firstLine="472"/>
        <w:rPr>
          <w:rStyle w:val="a4"/>
          <w:rFonts w:ascii="仿宋" w:eastAsia="仿宋" w:hAnsi="仿宋" w:cs="仿宋"/>
        </w:rPr>
      </w:pPr>
    </w:p>
    <w:p w:rsidR="002A4C7D" w:rsidRDefault="002A4C7D">
      <w:pPr>
        <w:pStyle w:val="a3"/>
        <w:widowControl/>
        <w:spacing w:beforeAutospacing="0" w:afterAutospacing="0" w:line="360" w:lineRule="auto"/>
        <w:ind w:firstLineChars="196" w:firstLine="472"/>
        <w:rPr>
          <w:rStyle w:val="a4"/>
          <w:rFonts w:ascii="仿宋" w:eastAsia="仿宋" w:hAnsi="仿宋" w:cs="仿宋"/>
        </w:rPr>
      </w:pPr>
    </w:p>
    <w:p w:rsidR="00C36BCD" w:rsidRDefault="006E4EDC">
      <w:pPr>
        <w:pStyle w:val="a3"/>
        <w:widowControl/>
        <w:spacing w:beforeAutospacing="0" w:afterAutospacing="0" w:line="360" w:lineRule="auto"/>
        <w:ind w:firstLineChars="196" w:firstLine="472"/>
        <w:rPr>
          <w:rStyle w:val="a4"/>
          <w:rFonts w:ascii="仿宋" w:eastAsia="仿宋" w:hAnsi="仿宋" w:cs="仿宋"/>
        </w:rPr>
      </w:pPr>
      <w:r>
        <w:rPr>
          <w:rStyle w:val="a4"/>
          <w:rFonts w:ascii="仿宋" w:eastAsia="仿宋" w:hAnsi="仿宋" w:cs="仿宋" w:hint="eastAsia"/>
        </w:rPr>
        <w:lastRenderedPageBreak/>
        <w:t>七、 联系方式</w:t>
      </w:r>
    </w:p>
    <w:p w:rsidR="00C36BCD" w:rsidRDefault="006E4EDC">
      <w:pPr>
        <w:pStyle w:val="a3"/>
        <w:widowControl/>
        <w:spacing w:beforeAutospacing="0" w:afterAutospacing="0" w:line="360" w:lineRule="exact"/>
        <w:rPr>
          <w:rFonts w:ascii="仿宋" w:eastAsia="仿宋" w:hAnsi="仿宋" w:cs="仿宋"/>
        </w:rPr>
      </w:pPr>
      <w:r>
        <w:rPr>
          <w:rFonts w:ascii="仿宋" w:eastAsia="仿宋" w:hAnsi="仿宋" w:cs="仿宋" w:hint="eastAsia"/>
        </w:rPr>
        <w:t>●联系电话：余老师：0591-22863462     魏老师：0591-22863183</w:t>
      </w:r>
    </w:p>
    <w:p w:rsidR="00C36BCD" w:rsidRDefault="006E4EDC">
      <w:pPr>
        <w:pStyle w:val="a3"/>
        <w:widowControl/>
        <w:spacing w:beforeAutospacing="0" w:afterAutospacing="0" w:line="360" w:lineRule="exact"/>
        <w:rPr>
          <w:rFonts w:ascii="仿宋" w:eastAsia="仿宋" w:hAnsi="仿宋" w:cs="仿宋"/>
        </w:rPr>
      </w:pPr>
      <w:r>
        <w:rPr>
          <w:rFonts w:ascii="仿宋" w:eastAsia="仿宋" w:hAnsi="仿宋" w:cs="仿宋" w:hint="eastAsia"/>
        </w:rPr>
        <w:t>●咨询地点：福州市闽侯县上街镇学府南路</w:t>
      </w:r>
      <w:r w:rsidR="003078C9">
        <w:rPr>
          <w:rFonts w:ascii="仿宋" w:eastAsia="仿宋" w:hAnsi="仿宋" w:cs="仿宋" w:hint="eastAsia"/>
        </w:rPr>
        <w:t>69-1</w:t>
      </w:r>
      <w:r>
        <w:rPr>
          <w:rFonts w:ascii="仿宋" w:eastAsia="仿宋" w:hAnsi="仿宋" w:cs="仿宋" w:hint="eastAsia"/>
        </w:rPr>
        <w:t>号，福建</w:t>
      </w:r>
      <w:r w:rsidR="003078C9">
        <w:rPr>
          <w:rFonts w:ascii="仿宋" w:eastAsia="仿宋" w:hAnsi="仿宋" w:cs="仿宋" w:hint="eastAsia"/>
        </w:rPr>
        <w:t>理工大学</w:t>
      </w:r>
      <w:r>
        <w:rPr>
          <w:rFonts w:ascii="仿宋" w:eastAsia="仿宋" w:hAnsi="仿宋" w:cs="仿宋" w:hint="eastAsia"/>
        </w:rPr>
        <w:t>旗山校区南区田家炳楼605教学办</w:t>
      </w:r>
    </w:p>
    <w:p w:rsidR="00C36BCD" w:rsidRDefault="00C36BCD">
      <w:pPr>
        <w:pStyle w:val="a3"/>
        <w:widowControl/>
        <w:spacing w:beforeAutospacing="0" w:afterAutospacing="0" w:line="120" w:lineRule="exact"/>
        <w:rPr>
          <w:rFonts w:ascii="仿宋" w:eastAsia="仿宋" w:hAnsi="仿宋" w:cs="仿宋"/>
        </w:rPr>
      </w:pPr>
    </w:p>
    <w:p w:rsidR="00C36BCD" w:rsidRDefault="006E4EDC">
      <w:pPr>
        <w:rPr>
          <w:rFonts w:ascii="仿宋" w:eastAsia="仿宋" w:hAnsi="仿宋" w:cs="仿宋"/>
        </w:rPr>
      </w:pPr>
      <w:r>
        <w:rPr>
          <w:rStyle w:val="a6"/>
          <w:rFonts w:ascii="仿宋" w:eastAsia="仿宋" w:hAnsi="仿宋" w:cs="仿宋" w:hint="eastAsia"/>
          <w:sz w:val="19"/>
          <w:szCs w:val="19"/>
        </w:rPr>
        <w:t>热忱欢迎考生及家长联系函授教学点实地参观考察，或登录福建</w:t>
      </w:r>
      <w:r w:rsidR="003078C9">
        <w:rPr>
          <w:rStyle w:val="a6"/>
          <w:rFonts w:ascii="仿宋" w:eastAsia="仿宋" w:hAnsi="仿宋" w:cs="仿宋" w:hint="eastAsia"/>
          <w:sz w:val="19"/>
          <w:szCs w:val="19"/>
        </w:rPr>
        <w:t>理工大学</w:t>
      </w:r>
      <w:r>
        <w:rPr>
          <w:rStyle w:val="a6"/>
          <w:rFonts w:ascii="仿宋" w:eastAsia="仿宋" w:hAnsi="仿宋" w:cs="仿宋" w:hint="eastAsia"/>
          <w:sz w:val="19"/>
          <w:szCs w:val="19"/>
        </w:rPr>
        <w:t>继续教育学院网址：</w:t>
      </w:r>
      <w:hyperlink r:id="rId8" w:tgtFrame="https://jxjy.fjut.edu.cn/eb/74/c1974a125812/_blank" w:history="1">
        <w:r>
          <w:rPr>
            <w:rStyle w:val="a7"/>
            <w:rFonts w:ascii="仿宋" w:eastAsia="仿宋" w:hAnsi="仿宋" w:cs="仿宋" w:hint="eastAsia"/>
            <w:i/>
            <w:iCs/>
            <w:kern w:val="0"/>
            <w:sz w:val="24"/>
          </w:rPr>
          <w:t>http://jxjy.fjut.edu.cn/</w:t>
        </w:r>
      </w:hyperlink>
    </w:p>
    <w:sectPr w:rsidR="00C36BCD">
      <w:pgSz w:w="11906" w:h="16838"/>
      <w:pgMar w:top="1213" w:right="1576" w:bottom="1157" w:left="15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9C9" w:rsidRDefault="007B69C9" w:rsidP="00686A35">
      <w:r>
        <w:separator/>
      </w:r>
    </w:p>
  </w:endnote>
  <w:endnote w:type="continuationSeparator" w:id="0">
    <w:p w:rsidR="007B69C9" w:rsidRDefault="007B69C9" w:rsidP="0068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9C9" w:rsidRDefault="007B69C9" w:rsidP="00686A35">
      <w:r>
        <w:separator/>
      </w:r>
    </w:p>
  </w:footnote>
  <w:footnote w:type="continuationSeparator" w:id="0">
    <w:p w:rsidR="007B69C9" w:rsidRDefault="007B69C9" w:rsidP="00686A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4A2676"/>
    <w:multiLevelType w:val="singleLevel"/>
    <w:tmpl w:val="3C4A2676"/>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yOGM4MTcxM2ViZGQzNzczMGU0NDY1YWI2NTc4ZTUifQ=="/>
  </w:docVars>
  <w:rsids>
    <w:rsidRoot w:val="1F8D23D6"/>
    <w:rsid w:val="00025B80"/>
    <w:rsid w:val="000714DA"/>
    <w:rsid w:val="002A4C7D"/>
    <w:rsid w:val="002D7237"/>
    <w:rsid w:val="003078C9"/>
    <w:rsid w:val="00311B5A"/>
    <w:rsid w:val="00313FF0"/>
    <w:rsid w:val="0037021D"/>
    <w:rsid w:val="00422609"/>
    <w:rsid w:val="00686A35"/>
    <w:rsid w:val="006E4EDC"/>
    <w:rsid w:val="007B69C9"/>
    <w:rsid w:val="008A2809"/>
    <w:rsid w:val="008C4383"/>
    <w:rsid w:val="008E1F68"/>
    <w:rsid w:val="00A06A7D"/>
    <w:rsid w:val="00B71B18"/>
    <w:rsid w:val="00C36BCD"/>
    <w:rsid w:val="00CD44E5"/>
    <w:rsid w:val="00D04736"/>
    <w:rsid w:val="00D94E98"/>
    <w:rsid w:val="026266FE"/>
    <w:rsid w:val="031A67DB"/>
    <w:rsid w:val="033433E8"/>
    <w:rsid w:val="0FA3676E"/>
    <w:rsid w:val="14C01673"/>
    <w:rsid w:val="1B1B7A7D"/>
    <w:rsid w:val="1F8D23D6"/>
    <w:rsid w:val="2497473C"/>
    <w:rsid w:val="260437A2"/>
    <w:rsid w:val="26761105"/>
    <w:rsid w:val="311E32AC"/>
    <w:rsid w:val="3BB93DAA"/>
    <w:rsid w:val="3C2A4E93"/>
    <w:rsid w:val="3E283B23"/>
    <w:rsid w:val="3E8C76FD"/>
    <w:rsid w:val="466E737B"/>
    <w:rsid w:val="46A51B8F"/>
    <w:rsid w:val="47C9018C"/>
    <w:rsid w:val="4A9A4269"/>
    <w:rsid w:val="4CC75633"/>
    <w:rsid w:val="550719ED"/>
    <w:rsid w:val="5B481278"/>
    <w:rsid w:val="5F4B6F1E"/>
    <w:rsid w:val="63FD5884"/>
    <w:rsid w:val="67425882"/>
    <w:rsid w:val="6C9A0CBF"/>
    <w:rsid w:val="6F4526FB"/>
    <w:rsid w:val="6FB77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667213-4721-424D-B731-331BE65A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FollowedHyperlink"/>
    <w:basedOn w:val="a0"/>
    <w:qFormat/>
    <w:rPr>
      <w:color w:val="800080"/>
      <w:u w:val="none"/>
    </w:rPr>
  </w:style>
  <w:style w:type="character" w:styleId="a6">
    <w:name w:val="Emphasis"/>
    <w:basedOn w:val="a0"/>
    <w:qFormat/>
    <w:rPr>
      <w:i/>
    </w:rPr>
  </w:style>
  <w:style w:type="character" w:styleId="a7">
    <w:name w:val="Hyperlink"/>
    <w:basedOn w:val="a0"/>
    <w:qFormat/>
    <w:rPr>
      <w:color w:val="0000FF"/>
      <w:u w:val="none"/>
    </w:rPr>
  </w:style>
  <w:style w:type="character" w:customStyle="1" w:styleId="articletitle1">
    <w:name w:val="article_title1"/>
    <w:basedOn w:val="a0"/>
    <w:qFormat/>
    <w:rPr>
      <w:color w:val="FF0000"/>
    </w:rPr>
  </w:style>
  <w:style w:type="character" w:customStyle="1" w:styleId="item-name">
    <w:name w:val="item-name"/>
    <w:basedOn w:val="a0"/>
  </w:style>
  <w:style w:type="character" w:customStyle="1" w:styleId="item-name1">
    <w:name w:val="item-name1"/>
    <w:basedOn w:val="a0"/>
    <w:qFormat/>
  </w:style>
  <w:style w:type="paragraph" w:styleId="a8">
    <w:name w:val="header"/>
    <w:basedOn w:val="a"/>
    <w:link w:val="Char"/>
    <w:rsid w:val="00686A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686A35"/>
    <w:rPr>
      <w:rFonts w:asciiTheme="minorHAnsi" w:eastAsiaTheme="minorEastAsia" w:hAnsiTheme="minorHAnsi" w:cstheme="minorBidi"/>
      <w:kern w:val="2"/>
      <w:sz w:val="18"/>
      <w:szCs w:val="18"/>
    </w:rPr>
  </w:style>
  <w:style w:type="paragraph" w:styleId="a9">
    <w:name w:val="footer"/>
    <w:basedOn w:val="a"/>
    <w:link w:val="Char0"/>
    <w:rsid w:val="00686A35"/>
    <w:pPr>
      <w:tabs>
        <w:tab w:val="center" w:pos="4153"/>
        <w:tab w:val="right" w:pos="8306"/>
      </w:tabs>
      <w:snapToGrid w:val="0"/>
      <w:jc w:val="left"/>
    </w:pPr>
    <w:rPr>
      <w:sz w:val="18"/>
      <w:szCs w:val="18"/>
    </w:rPr>
  </w:style>
  <w:style w:type="character" w:customStyle="1" w:styleId="Char0">
    <w:name w:val="页脚 Char"/>
    <w:basedOn w:val="a0"/>
    <w:link w:val="a9"/>
    <w:rsid w:val="00686A3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jxjy.fjut.edu.cn/" TargetMode="External"/><Relationship Id="rId3" Type="http://schemas.openxmlformats.org/officeDocument/2006/relationships/settings" Target="settings.xml"/><Relationship Id="rId7" Type="http://schemas.openxmlformats.org/officeDocument/2006/relationships/hyperlink" Target="http://www.eeafj.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3</Pages>
  <Words>241</Words>
  <Characters>1375</Characters>
  <Application>Microsoft Office Word</Application>
  <DocSecurity>0</DocSecurity>
  <Lines>11</Lines>
  <Paragraphs>3</Paragraphs>
  <ScaleCrop>false</ScaleCrop>
  <Company>MS</Company>
  <LinksUpToDate>false</LinksUpToDate>
  <CharactersWithSpaces>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86189</dc:creator>
  <cp:lastModifiedBy>USER-</cp:lastModifiedBy>
  <cp:revision>15</cp:revision>
  <cp:lastPrinted>2022-07-01T07:51:00Z</cp:lastPrinted>
  <dcterms:created xsi:type="dcterms:W3CDTF">2021-04-20T08:33:00Z</dcterms:created>
  <dcterms:modified xsi:type="dcterms:W3CDTF">2024-06-27T00:39:00Z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425E5156F76C40ACAFAA9C5160F29076</vt:lpwstr>
  </property>
</Properties>
</file>